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AAB2D" w14:textId="6C602DD3" w:rsidR="0040029F" w:rsidRPr="00014661" w:rsidRDefault="0040029F" w:rsidP="0040029F">
      <w:pPr>
        <w:keepLines/>
        <w:tabs>
          <w:tab w:val="left" w:pos="567"/>
        </w:tabs>
        <w:snapToGrid w:val="0"/>
        <w:rPr>
          <w:rFonts w:ascii="Arial" w:hAnsi="Arial" w:cs="Arial"/>
          <w:b/>
          <w:sz w:val="24"/>
          <w:szCs w:val="24"/>
          <w:lang w:val="en-US"/>
        </w:rPr>
      </w:pPr>
      <w:r w:rsidRPr="000B5592">
        <w:rPr>
          <w:rFonts w:ascii="Arial" w:hAnsi="Arial" w:cs="Arial"/>
          <w:b/>
          <w:sz w:val="24"/>
          <w:szCs w:val="24"/>
        </w:rPr>
        <w:t>3GPP TSG RAN Meeting #</w:t>
      </w:r>
      <w:r w:rsidR="005F31E5">
        <w:rPr>
          <w:rFonts w:ascii="Arial" w:hAnsi="Arial" w:cs="Arial"/>
          <w:b/>
          <w:sz w:val="24"/>
          <w:szCs w:val="24"/>
        </w:rPr>
        <w:t>100</w:t>
      </w:r>
      <w:r w:rsidR="00F4080C">
        <w:rPr>
          <w:rFonts w:ascii="Arial" w:hAnsi="Arial" w:cs="Arial"/>
          <w:b/>
          <w:sz w:val="24"/>
          <w:szCs w:val="24"/>
        </w:rPr>
        <w:tab/>
      </w:r>
      <w:r w:rsidRPr="000B5592">
        <w:rPr>
          <w:rFonts w:ascii="Arial" w:hAnsi="Arial" w:cs="Arial"/>
          <w:b/>
          <w:sz w:val="24"/>
          <w:szCs w:val="24"/>
        </w:rPr>
        <w:tab/>
      </w:r>
      <w:r w:rsidRPr="000B5592">
        <w:rPr>
          <w:rFonts w:ascii="Arial" w:hAnsi="Arial" w:cs="Arial"/>
          <w:b/>
          <w:sz w:val="24"/>
          <w:szCs w:val="24"/>
        </w:rPr>
        <w:tab/>
      </w:r>
      <w:r w:rsidRPr="000B5592">
        <w:rPr>
          <w:rFonts w:ascii="Arial" w:hAnsi="Arial" w:cs="Arial"/>
          <w:b/>
          <w:sz w:val="24"/>
          <w:szCs w:val="24"/>
        </w:rPr>
        <w:tab/>
      </w:r>
      <w:r w:rsidRPr="000B5592">
        <w:rPr>
          <w:rFonts w:ascii="Arial" w:hAnsi="Arial" w:cs="Arial"/>
          <w:b/>
          <w:sz w:val="24"/>
          <w:szCs w:val="24"/>
        </w:rPr>
        <w:tab/>
      </w:r>
      <w:r w:rsidRPr="000B5592">
        <w:rPr>
          <w:rFonts w:ascii="Arial" w:hAnsi="Arial" w:cs="Arial" w:hint="eastAsia"/>
          <w:b/>
          <w:sz w:val="24"/>
          <w:szCs w:val="24"/>
        </w:rPr>
        <w:tab/>
      </w:r>
      <w:r w:rsidR="00926D1A" w:rsidRPr="000B5592">
        <w:rPr>
          <w:rFonts w:ascii="Arial" w:hAnsi="Arial" w:cs="Arial"/>
          <w:b/>
          <w:sz w:val="24"/>
          <w:szCs w:val="24"/>
        </w:rPr>
        <w:tab/>
      </w:r>
      <w:r w:rsidR="00926D1A" w:rsidRPr="000B5592">
        <w:rPr>
          <w:rFonts w:ascii="Arial" w:hAnsi="Arial" w:cs="Arial"/>
          <w:b/>
          <w:sz w:val="24"/>
          <w:szCs w:val="24"/>
        </w:rPr>
        <w:tab/>
      </w:r>
      <w:r w:rsidR="00926D1A" w:rsidRPr="000B5592">
        <w:rPr>
          <w:rFonts w:ascii="Arial" w:hAnsi="Arial" w:cs="Arial"/>
          <w:b/>
          <w:sz w:val="24"/>
          <w:szCs w:val="24"/>
        </w:rPr>
        <w:tab/>
      </w:r>
      <w:r w:rsidR="00926D1A" w:rsidRPr="000B5592">
        <w:rPr>
          <w:rFonts w:ascii="Arial" w:hAnsi="Arial" w:cs="Arial"/>
          <w:b/>
          <w:sz w:val="24"/>
          <w:szCs w:val="24"/>
        </w:rPr>
        <w:tab/>
      </w:r>
      <w:r w:rsidRPr="000B5592">
        <w:rPr>
          <w:rFonts w:ascii="Arial" w:hAnsi="Arial" w:cs="Arial"/>
          <w:b/>
          <w:sz w:val="24"/>
          <w:szCs w:val="24"/>
        </w:rPr>
        <w:tab/>
      </w:r>
      <w:r w:rsidRPr="000B5592">
        <w:rPr>
          <w:rFonts w:ascii="Arial" w:hAnsi="Arial" w:cs="Arial" w:hint="eastAsia"/>
          <w:b/>
          <w:sz w:val="24"/>
          <w:szCs w:val="24"/>
        </w:rPr>
        <w:tab/>
      </w:r>
      <w:r w:rsidRPr="000B5592">
        <w:rPr>
          <w:rFonts w:ascii="Arial" w:hAnsi="Arial" w:cs="Arial"/>
          <w:b/>
          <w:sz w:val="24"/>
          <w:szCs w:val="24"/>
        </w:rPr>
        <w:tab/>
        <w:t xml:space="preserve"> </w:t>
      </w:r>
      <w:r w:rsidRPr="000B5592">
        <w:rPr>
          <w:rFonts w:ascii="Arial" w:hAnsi="Arial" w:cs="Arial"/>
          <w:b/>
          <w:sz w:val="24"/>
          <w:szCs w:val="24"/>
        </w:rPr>
        <w:tab/>
      </w:r>
      <w:r w:rsidRPr="000B5592">
        <w:rPr>
          <w:rFonts w:ascii="Arial" w:hAnsi="Arial" w:cs="Arial"/>
          <w:b/>
          <w:sz w:val="24"/>
          <w:szCs w:val="24"/>
        </w:rPr>
        <w:tab/>
      </w:r>
      <w:r w:rsidRPr="000B5592">
        <w:rPr>
          <w:rFonts w:ascii="Arial" w:hAnsi="Arial" w:cs="Arial"/>
          <w:b/>
          <w:sz w:val="24"/>
          <w:szCs w:val="24"/>
        </w:rPr>
        <w:tab/>
      </w:r>
      <w:r w:rsidRPr="000B5592">
        <w:rPr>
          <w:rFonts w:ascii="Arial" w:hAnsi="Arial" w:cs="Arial"/>
          <w:b/>
          <w:sz w:val="24"/>
          <w:szCs w:val="24"/>
        </w:rPr>
        <w:tab/>
      </w:r>
      <w:r w:rsidRPr="000B5592">
        <w:rPr>
          <w:rFonts w:ascii="Arial" w:hAnsi="Arial" w:cs="Arial"/>
          <w:b/>
          <w:sz w:val="24"/>
          <w:szCs w:val="24"/>
        </w:rPr>
        <w:tab/>
      </w:r>
      <w:r w:rsidR="005F31E5">
        <w:rPr>
          <w:rFonts w:ascii="Arial" w:hAnsi="Arial" w:cs="Arial"/>
          <w:b/>
          <w:sz w:val="24"/>
          <w:szCs w:val="24"/>
        </w:rPr>
        <w:t xml:space="preserve"> </w:t>
      </w:r>
      <w:r w:rsidR="005D4A1A" w:rsidRPr="005D4A1A">
        <w:rPr>
          <w:rFonts w:ascii="Arial" w:hAnsi="Arial" w:cs="Arial"/>
          <w:b/>
          <w:sz w:val="24"/>
          <w:szCs w:val="24"/>
        </w:rPr>
        <w:t>RP-231122</w:t>
      </w:r>
    </w:p>
    <w:p w14:paraId="4A6BD610" w14:textId="675CB7D9" w:rsidR="004161A5" w:rsidRDefault="00C26E88" w:rsidP="004161A5">
      <w:pPr>
        <w:tabs>
          <w:tab w:val="left" w:pos="1985"/>
        </w:tabs>
        <w:spacing w:after="120"/>
        <w:jc w:val="both"/>
        <w:rPr>
          <w:rFonts w:ascii="Arial" w:hAnsi="Arial" w:cs="Arial"/>
          <w:b/>
          <w:sz w:val="24"/>
          <w:szCs w:val="24"/>
        </w:rPr>
      </w:pPr>
      <w:r w:rsidRPr="00C26E88">
        <w:rPr>
          <w:rFonts w:ascii="Arial" w:hAnsi="Arial" w:cs="Arial"/>
          <w:b/>
          <w:sz w:val="24"/>
          <w:szCs w:val="24"/>
        </w:rPr>
        <w:t>Taipei</w:t>
      </w:r>
      <w:r w:rsidR="00AD2BD0">
        <w:rPr>
          <w:rFonts w:ascii="Arial" w:hAnsi="Arial" w:cs="Arial"/>
          <w:b/>
          <w:sz w:val="24"/>
          <w:szCs w:val="24"/>
        </w:rPr>
        <w:t xml:space="preserve">, </w:t>
      </w:r>
      <w:r w:rsidR="00C139AE">
        <w:rPr>
          <w:rFonts w:ascii="Arial" w:hAnsi="Arial" w:cs="Arial"/>
          <w:b/>
          <w:sz w:val="24"/>
          <w:szCs w:val="24"/>
        </w:rPr>
        <w:t>June</w:t>
      </w:r>
      <w:r w:rsidR="004161A5" w:rsidRPr="004161A5">
        <w:rPr>
          <w:rFonts w:ascii="Arial" w:hAnsi="Arial" w:cs="Arial"/>
          <w:b/>
          <w:sz w:val="24"/>
          <w:szCs w:val="24"/>
        </w:rPr>
        <w:t xml:space="preserve"> </w:t>
      </w:r>
      <w:r w:rsidR="00C139AE">
        <w:rPr>
          <w:rFonts w:ascii="Arial" w:hAnsi="Arial" w:cs="Arial"/>
          <w:b/>
          <w:sz w:val="24"/>
          <w:szCs w:val="24"/>
        </w:rPr>
        <w:t>1</w:t>
      </w:r>
      <w:r w:rsidR="004D1BB9">
        <w:rPr>
          <w:rFonts w:ascii="Arial" w:hAnsi="Arial" w:cs="Arial"/>
          <w:b/>
          <w:sz w:val="24"/>
          <w:szCs w:val="24"/>
        </w:rPr>
        <w:t>2</w:t>
      </w:r>
      <w:r w:rsidR="005D5F80">
        <w:rPr>
          <w:rFonts w:ascii="Arial" w:hAnsi="Arial" w:cs="Arial"/>
          <w:b/>
          <w:sz w:val="24"/>
          <w:szCs w:val="24"/>
        </w:rPr>
        <w:t xml:space="preserve"> </w:t>
      </w:r>
      <w:r w:rsidR="004161A5" w:rsidRPr="004161A5">
        <w:rPr>
          <w:rFonts w:ascii="Arial" w:hAnsi="Arial" w:cs="Arial"/>
          <w:b/>
          <w:sz w:val="24"/>
          <w:szCs w:val="24"/>
        </w:rPr>
        <w:t>-</w:t>
      </w:r>
      <w:r w:rsidR="005D5F80">
        <w:rPr>
          <w:rFonts w:ascii="Arial" w:hAnsi="Arial" w:cs="Arial"/>
          <w:b/>
          <w:sz w:val="24"/>
          <w:szCs w:val="24"/>
        </w:rPr>
        <w:t xml:space="preserve"> </w:t>
      </w:r>
      <w:r w:rsidR="00C139AE">
        <w:rPr>
          <w:rFonts w:ascii="Arial" w:hAnsi="Arial" w:cs="Arial"/>
          <w:b/>
          <w:sz w:val="24"/>
          <w:szCs w:val="24"/>
        </w:rPr>
        <w:t>14</w:t>
      </w:r>
      <w:r w:rsidR="004161A5" w:rsidRPr="004161A5">
        <w:rPr>
          <w:rFonts w:ascii="Arial" w:hAnsi="Arial" w:cs="Arial"/>
          <w:b/>
          <w:sz w:val="24"/>
          <w:szCs w:val="24"/>
        </w:rPr>
        <w:t>, 202</w:t>
      </w:r>
      <w:r w:rsidR="004D1BB9">
        <w:rPr>
          <w:rFonts w:ascii="Arial" w:hAnsi="Arial" w:cs="Arial"/>
          <w:b/>
          <w:sz w:val="24"/>
          <w:szCs w:val="24"/>
        </w:rPr>
        <w:t>3</w:t>
      </w:r>
    </w:p>
    <w:p w14:paraId="4D5E0F32" w14:textId="77777777" w:rsidR="004161A5" w:rsidRPr="004161A5" w:rsidRDefault="004161A5" w:rsidP="004161A5">
      <w:pPr>
        <w:tabs>
          <w:tab w:val="left" w:pos="1985"/>
        </w:tabs>
        <w:spacing w:after="120"/>
        <w:jc w:val="both"/>
        <w:rPr>
          <w:rFonts w:ascii="Arial" w:hAnsi="Arial" w:cs="Arial"/>
          <w:b/>
          <w:sz w:val="24"/>
          <w:szCs w:val="24"/>
        </w:rPr>
      </w:pPr>
    </w:p>
    <w:p w14:paraId="16FC7694" w14:textId="64E2663B" w:rsidR="00944BE5" w:rsidRPr="000B5592" w:rsidRDefault="00944BE5" w:rsidP="00944BE5">
      <w:pPr>
        <w:tabs>
          <w:tab w:val="left" w:pos="1985"/>
        </w:tabs>
        <w:spacing w:after="120"/>
        <w:jc w:val="both"/>
        <w:rPr>
          <w:rFonts w:ascii="Arial" w:hAnsi="Arial" w:cs="Arial"/>
          <w:b/>
          <w:sz w:val="24"/>
          <w:szCs w:val="24"/>
          <w:lang w:val="en-US"/>
        </w:rPr>
      </w:pPr>
      <w:r w:rsidRPr="000B5592">
        <w:rPr>
          <w:rFonts w:ascii="Arial" w:hAnsi="Arial" w:cs="Arial"/>
          <w:b/>
          <w:sz w:val="24"/>
          <w:szCs w:val="24"/>
        </w:rPr>
        <w:t>Agenda item:</w:t>
      </w:r>
      <w:bookmarkStart w:id="0" w:name="Source"/>
      <w:bookmarkEnd w:id="0"/>
      <w:r w:rsidRPr="000B5592">
        <w:rPr>
          <w:rFonts w:ascii="Arial" w:hAnsi="Arial" w:cs="Arial"/>
          <w:b/>
          <w:sz w:val="24"/>
          <w:szCs w:val="24"/>
        </w:rPr>
        <w:tab/>
      </w:r>
      <w:r w:rsidR="00B166DA">
        <w:rPr>
          <w:rFonts w:ascii="Arial" w:hAnsi="Arial" w:cs="Arial"/>
          <w:b/>
          <w:sz w:val="24"/>
          <w:szCs w:val="24"/>
          <w:lang w:val="en-US"/>
        </w:rPr>
        <w:t>9</w:t>
      </w:r>
      <w:r w:rsidR="00B166DA" w:rsidRPr="00B166DA">
        <w:rPr>
          <w:rFonts w:ascii="Arial" w:hAnsi="Arial" w:cs="Arial"/>
          <w:b/>
          <w:sz w:val="24"/>
          <w:szCs w:val="24"/>
          <w:lang w:val="en-US"/>
        </w:rPr>
        <w:t>.3.4.14</w:t>
      </w:r>
    </w:p>
    <w:p w14:paraId="0FFEF949" w14:textId="2BED8578" w:rsidR="00712CC1" w:rsidRPr="000B5592" w:rsidRDefault="00712CC1" w:rsidP="00712CC1">
      <w:pPr>
        <w:tabs>
          <w:tab w:val="left" w:pos="1985"/>
        </w:tabs>
        <w:spacing w:after="120"/>
        <w:jc w:val="both"/>
        <w:rPr>
          <w:rFonts w:ascii="Arial" w:hAnsi="Arial" w:cs="Arial"/>
          <w:sz w:val="24"/>
          <w:szCs w:val="24"/>
        </w:rPr>
      </w:pPr>
      <w:r w:rsidRPr="000B5592">
        <w:rPr>
          <w:rFonts w:ascii="Arial" w:hAnsi="Arial" w:cs="Arial"/>
          <w:b/>
          <w:sz w:val="24"/>
          <w:szCs w:val="24"/>
        </w:rPr>
        <w:t>Source:</w:t>
      </w:r>
      <w:r w:rsidRPr="000B5592">
        <w:rPr>
          <w:rFonts w:ascii="Arial" w:hAnsi="Arial" w:cs="Arial"/>
          <w:b/>
          <w:sz w:val="24"/>
          <w:szCs w:val="24"/>
        </w:rPr>
        <w:tab/>
        <w:t>Apple</w:t>
      </w:r>
    </w:p>
    <w:p w14:paraId="43AE0FA1" w14:textId="0028697E" w:rsidR="00712CC1" w:rsidRPr="003A24E4" w:rsidRDefault="00712CC1" w:rsidP="003D0C75">
      <w:pPr>
        <w:tabs>
          <w:tab w:val="left" w:pos="1985"/>
        </w:tabs>
        <w:spacing w:after="120"/>
        <w:ind w:left="1980" w:hanging="1980"/>
        <w:jc w:val="both"/>
        <w:rPr>
          <w:rFonts w:ascii="Arial" w:hAnsi="Arial" w:cs="Arial"/>
          <w:b/>
          <w:sz w:val="24"/>
          <w:szCs w:val="24"/>
          <w:lang w:val="en-US"/>
        </w:rPr>
      </w:pPr>
      <w:r w:rsidRPr="000B5592">
        <w:rPr>
          <w:rFonts w:ascii="Arial" w:hAnsi="Arial" w:cs="Arial"/>
          <w:b/>
          <w:sz w:val="24"/>
          <w:szCs w:val="24"/>
        </w:rPr>
        <w:t>Title:</w:t>
      </w:r>
      <w:r w:rsidRPr="000B5592">
        <w:rPr>
          <w:rFonts w:ascii="Arial" w:hAnsi="Arial" w:cs="Arial"/>
          <w:b/>
          <w:sz w:val="24"/>
          <w:szCs w:val="24"/>
        </w:rPr>
        <w:tab/>
      </w:r>
      <w:r w:rsidR="003D0C75" w:rsidRPr="003D0C75">
        <w:rPr>
          <w:rFonts w:ascii="Arial" w:hAnsi="Arial" w:cs="Arial"/>
          <w:b/>
          <w:sz w:val="24"/>
          <w:szCs w:val="24"/>
          <w:lang w:val="en-CN"/>
        </w:rPr>
        <w:t>Discussion on RAN4 LS on L3 related requirements for the options for BWP operation without restriction</w:t>
      </w:r>
    </w:p>
    <w:p w14:paraId="079A707A" w14:textId="77777777" w:rsidR="00712CC1" w:rsidRPr="000B5592" w:rsidRDefault="00712CC1" w:rsidP="00712CC1">
      <w:pPr>
        <w:tabs>
          <w:tab w:val="left" w:pos="1985"/>
        </w:tabs>
        <w:spacing w:after="120"/>
        <w:jc w:val="both"/>
        <w:rPr>
          <w:rFonts w:ascii="Arial" w:hAnsi="Arial" w:cs="Arial"/>
          <w:b/>
          <w:sz w:val="24"/>
          <w:szCs w:val="24"/>
        </w:rPr>
      </w:pPr>
      <w:r w:rsidRPr="000B5592">
        <w:rPr>
          <w:rFonts w:ascii="Arial" w:hAnsi="Arial" w:cs="Arial"/>
          <w:b/>
          <w:sz w:val="24"/>
          <w:szCs w:val="24"/>
        </w:rPr>
        <w:t>Document for:</w:t>
      </w:r>
      <w:r w:rsidRPr="000B5592">
        <w:rPr>
          <w:rFonts w:ascii="Arial" w:hAnsi="Arial" w:cs="Arial"/>
          <w:b/>
          <w:sz w:val="24"/>
          <w:szCs w:val="24"/>
        </w:rPr>
        <w:tab/>
      </w:r>
      <w:bookmarkStart w:id="1" w:name="DocumentFor"/>
      <w:bookmarkEnd w:id="1"/>
      <w:r w:rsidRPr="000B5592">
        <w:rPr>
          <w:rFonts w:ascii="Arial" w:hAnsi="Arial" w:cs="Arial"/>
          <w:b/>
          <w:sz w:val="24"/>
          <w:szCs w:val="24"/>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707B77B9" w14:textId="3F004B4C" w:rsidR="008448B6" w:rsidRDefault="00F6718E" w:rsidP="007C75A3">
      <w:r>
        <w:t>In RAN</w:t>
      </w:r>
      <w:r w:rsidR="00F72CC3">
        <w:t>4#107 in May</w:t>
      </w:r>
      <w:r>
        <w:t xml:space="preserve">, </w:t>
      </w:r>
      <w:r w:rsidR="00F72CC3">
        <w:t xml:space="preserve">RAN4 extensively discuss </w:t>
      </w:r>
      <w:r w:rsidR="00405631">
        <w:t xml:space="preserve">how to </w:t>
      </w:r>
      <w:r w:rsidR="00405631">
        <w:rPr>
          <w:bCs/>
        </w:rPr>
        <w:t>c</w:t>
      </w:r>
      <w:r w:rsidR="00405631" w:rsidRPr="00405631">
        <w:rPr>
          <w:bCs/>
        </w:rPr>
        <w:t xml:space="preserve">omplete the specification support for </w:t>
      </w:r>
      <w:proofErr w:type="spellStart"/>
      <w:r w:rsidR="00405631" w:rsidRPr="00405631">
        <w:rPr>
          <w:bCs/>
        </w:rPr>
        <w:t>BandWidth</w:t>
      </w:r>
      <w:proofErr w:type="spellEnd"/>
      <w:r w:rsidR="00405631" w:rsidRPr="00405631">
        <w:rPr>
          <w:bCs/>
        </w:rPr>
        <w:t xml:space="preserve"> Part operation without restriction in NR</w:t>
      </w:r>
      <w:r w:rsidR="00E22C10">
        <w:rPr>
          <w:bCs/>
        </w:rPr>
        <w:t>.</w:t>
      </w:r>
      <w:r w:rsidR="00BE60AB">
        <w:rPr>
          <w:bCs/>
        </w:rPr>
        <w:t xml:space="preserve"> The latest agreements were captured in the approved WF [1]. </w:t>
      </w:r>
      <w:r w:rsidR="00323121">
        <w:rPr>
          <w:bCs/>
        </w:rPr>
        <w:t>One of the key issues is regarding L3 measurement enhancement</w:t>
      </w:r>
      <w:r w:rsidR="001B788F">
        <w:rPr>
          <w:bCs/>
        </w:rPr>
        <w:t xml:space="preserve">. </w:t>
      </w:r>
      <w:r w:rsidR="006D49FE">
        <w:rPr>
          <w:bCs/>
        </w:rPr>
        <w:t>RAN4 eventually approved an LS [2] to RANP on progress of this issue which is duplicated here for information:</w:t>
      </w:r>
    </w:p>
    <w:tbl>
      <w:tblPr>
        <w:tblStyle w:val="TableGrid"/>
        <w:tblW w:w="0" w:type="auto"/>
        <w:tblLook w:val="04A0" w:firstRow="1" w:lastRow="0" w:firstColumn="1" w:lastColumn="0" w:noHBand="0" w:noVBand="1"/>
      </w:tblPr>
      <w:tblGrid>
        <w:gridCol w:w="9629"/>
      </w:tblGrid>
      <w:tr w:rsidR="00755CDA" w14:paraId="4993FC14" w14:textId="77777777" w:rsidTr="00755CDA">
        <w:tc>
          <w:tcPr>
            <w:tcW w:w="9629" w:type="dxa"/>
          </w:tcPr>
          <w:p w14:paraId="663F82EC" w14:textId="77777777" w:rsidR="00FD057A" w:rsidRPr="00F53DDB" w:rsidRDefault="00FD057A" w:rsidP="00FD057A">
            <w:pPr>
              <w:spacing w:before="240"/>
              <w:jc w:val="both"/>
              <w:rPr>
                <w:rFonts w:ascii="Arial" w:hAnsi="Arial" w:cs="Arial"/>
                <w:lang w:val="en-US"/>
              </w:rPr>
            </w:pPr>
            <w:r w:rsidRPr="00F53DDB">
              <w:rPr>
                <w:rFonts w:ascii="Arial" w:hAnsi="Arial" w:cs="Arial"/>
                <w:lang w:val="en-US"/>
              </w:rPr>
              <w:t xml:space="preserve">RAN4 started the work on WI of complete the specification support for </w:t>
            </w:r>
            <w:proofErr w:type="spellStart"/>
            <w:r w:rsidRPr="00F53DDB">
              <w:rPr>
                <w:rFonts w:ascii="Arial" w:hAnsi="Arial" w:cs="Arial"/>
                <w:lang w:val="en-US"/>
              </w:rPr>
              <w:t>BandWidth</w:t>
            </w:r>
            <w:proofErr w:type="spellEnd"/>
            <w:r w:rsidRPr="00F53DDB">
              <w:rPr>
                <w:rFonts w:ascii="Arial" w:hAnsi="Arial" w:cs="Arial"/>
                <w:lang w:val="en-US"/>
              </w:rPr>
              <w:t xml:space="preserve"> Part operation without restriction in NR in the RAN4#106-bis-e meeting. There </w:t>
            </w:r>
            <w:r>
              <w:rPr>
                <w:rFonts w:ascii="Arial" w:hAnsi="Arial" w:cs="Arial"/>
                <w:lang w:val="en-US"/>
              </w:rPr>
              <w:t>were</w:t>
            </w:r>
            <w:r w:rsidRPr="00F53DDB">
              <w:rPr>
                <w:rFonts w:ascii="Arial" w:hAnsi="Arial" w:cs="Arial"/>
                <w:lang w:val="en-US"/>
              </w:rPr>
              <w:t xml:space="preserve"> proposals on RRM impact</w:t>
            </w:r>
            <w:r>
              <w:rPr>
                <w:rFonts w:ascii="Arial" w:hAnsi="Arial" w:cs="Arial"/>
                <w:lang w:val="en-US"/>
              </w:rPr>
              <w:t>s</w:t>
            </w:r>
            <w:r w:rsidRPr="00F53DDB">
              <w:rPr>
                <w:rFonts w:ascii="Arial" w:hAnsi="Arial" w:cs="Arial"/>
                <w:lang w:val="en-US"/>
              </w:rPr>
              <w:t xml:space="preserve"> due to L3 measurements for the different options. RAN4 discussed the proposals.</w:t>
            </w:r>
          </w:p>
          <w:p w14:paraId="2D8E825C" w14:textId="77777777" w:rsidR="00FD057A" w:rsidRDefault="00FD057A" w:rsidP="00FD057A">
            <w:pPr>
              <w:jc w:val="both"/>
              <w:rPr>
                <w:rFonts w:ascii="Arial" w:hAnsi="Arial" w:cs="Arial"/>
                <w:color w:val="000000" w:themeColor="text1"/>
                <w:lang w:val="en-US"/>
              </w:rPr>
            </w:pPr>
            <w:r w:rsidRPr="00F53DDB">
              <w:rPr>
                <w:rFonts w:ascii="Arial" w:hAnsi="Arial" w:cs="Arial"/>
                <w:color w:val="000000" w:themeColor="text1"/>
              </w:rPr>
              <w:t>It is a common RAN4 understanding that support of L3 measurement</w:t>
            </w:r>
            <w:r>
              <w:rPr>
                <w:rFonts w:ascii="Arial" w:hAnsi="Arial" w:cs="Arial"/>
                <w:color w:val="000000" w:themeColor="text1"/>
              </w:rPr>
              <w:t xml:space="preserve"> requirements impact for options B-1-1, B-1-2 and C are not explicitly </w:t>
            </w:r>
            <w:r w:rsidRPr="00F53DDB">
              <w:rPr>
                <w:rFonts w:ascii="Arial" w:hAnsi="Arial" w:cs="Arial"/>
                <w:color w:val="000000" w:themeColor="text1"/>
              </w:rPr>
              <w:t>included in the WI objectives.</w:t>
            </w:r>
            <w:r>
              <w:rPr>
                <w:rFonts w:ascii="Arial" w:hAnsi="Arial" w:cs="Arial"/>
                <w:color w:val="000000" w:themeColor="text1"/>
              </w:rPr>
              <w:t xml:space="preserve"> In the </w:t>
            </w:r>
            <w:r w:rsidRPr="00F53DDB">
              <w:rPr>
                <w:rFonts w:ascii="Arial" w:hAnsi="Arial" w:cs="Arial"/>
                <w:lang w:val="en-US"/>
              </w:rPr>
              <w:t>RAN4#106-bis-e meeting</w:t>
            </w:r>
            <w:r>
              <w:rPr>
                <w:rFonts w:ascii="Arial" w:hAnsi="Arial" w:cs="Arial"/>
                <w:lang w:val="en-US"/>
              </w:rPr>
              <w:t xml:space="preserve"> it was agreed that the support of L3 measurements based on NCD-SSB for Option C can be beneficial. RAN4 is not planning to introduce the support of L3 measurements in Rel-18 unless the respective objectives are included in the </w:t>
            </w:r>
            <w:proofErr w:type="spellStart"/>
            <w:r>
              <w:rPr>
                <w:rFonts w:ascii="Arial" w:hAnsi="Arial" w:cs="Arial"/>
                <w:lang w:val="en-US"/>
              </w:rPr>
              <w:t>NR_BWP</w:t>
            </w:r>
            <w:r>
              <w:rPr>
                <w:rFonts w:ascii="Arial" w:hAnsi="Arial" w:cs="Arial" w:hint="eastAsia"/>
                <w:lang w:val="en-US"/>
              </w:rPr>
              <w:t>_</w:t>
            </w:r>
            <w:r>
              <w:rPr>
                <w:rFonts w:ascii="Arial" w:hAnsi="Arial" w:cs="Arial"/>
                <w:lang w:val="en-US"/>
              </w:rPr>
              <w:t>wor</w:t>
            </w:r>
            <w:proofErr w:type="spellEnd"/>
            <w:r>
              <w:rPr>
                <w:rFonts w:ascii="Arial" w:hAnsi="Arial" w:cs="Arial"/>
                <w:lang w:val="en-US"/>
              </w:rPr>
              <w:t xml:space="preserve"> WID.</w:t>
            </w:r>
          </w:p>
          <w:p w14:paraId="0714F1FC" w14:textId="5E573A63" w:rsidR="00755CDA" w:rsidRPr="00FD057A" w:rsidRDefault="00FD057A" w:rsidP="00FD057A">
            <w:pPr>
              <w:rPr>
                <w:rFonts w:ascii="Arial" w:hAnsi="Arial" w:cs="Arial"/>
                <w:color w:val="000000" w:themeColor="text1"/>
                <w:lang w:val="en-US"/>
              </w:rPr>
            </w:pPr>
            <w:r>
              <w:rPr>
                <w:rFonts w:ascii="Arial" w:hAnsi="Arial" w:cs="Arial" w:hint="eastAsia"/>
                <w:color w:val="000000" w:themeColor="text1"/>
                <w:lang w:val="en-US"/>
              </w:rPr>
              <w:t>N</w:t>
            </w:r>
            <w:r>
              <w:rPr>
                <w:rFonts w:ascii="Arial" w:hAnsi="Arial" w:cs="Arial"/>
                <w:color w:val="000000" w:themeColor="text1"/>
                <w:lang w:val="en-US"/>
              </w:rPr>
              <w:t>ote: the L3 measurements above are L3 SSB-based intra-frequency measurements.</w:t>
            </w:r>
          </w:p>
        </w:tc>
      </w:tr>
    </w:tbl>
    <w:p w14:paraId="05709087" w14:textId="1F279A51" w:rsidR="00F6718E" w:rsidRPr="001B21CC" w:rsidRDefault="00FF5C9F" w:rsidP="007C75A3">
      <w:r>
        <w:t xml:space="preserve">In this contribution, </w:t>
      </w:r>
      <w:r w:rsidR="00F00FF3">
        <w:t xml:space="preserve">we </w:t>
      </w:r>
      <w:r w:rsidR="00783276">
        <w:t>provide our view on whether and how to handle L3 measurement enhancement in this work item.</w:t>
      </w:r>
    </w:p>
    <w:p w14:paraId="11114A88" w14:textId="35B51BD8"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158AF7B8" w14:textId="7EB90C41" w:rsidR="006C2DA9" w:rsidRPr="00246988" w:rsidRDefault="006C2DA9" w:rsidP="006C2DA9">
      <w:pPr>
        <w:rPr>
          <w:lang w:val="en-US" w:eastAsia="zh-CN"/>
        </w:rPr>
      </w:pPr>
      <w:r w:rsidRPr="00246988">
        <w:rPr>
          <w:lang w:val="en-US" w:eastAsia="zh-CN"/>
        </w:rPr>
        <w:t xml:space="preserve">In </w:t>
      </w:r>
      <w:r w:rsidR="00AA2777">
        <w:rPr>
          <w:lang w:val="en-US" w:eastAsia="zh-CN"/>
        </w:rPr>
        <w:t>previous</w:t>
      </w:r>
      <w:r w:rsidRPr="00246988">
        <w:rPr>
          <w:lang w:val="en-US" w:eastAsia="zh-CN"/>
        </w:rPr>
        <w:t xml:space="preserve"> RAN4 meeting</w:t>
      </w:r>
      <w:r w:rsidR="00AA2777">
        <w:rPr>
          <w:lang w:val="en-US" w:eastAsia="zh-CN"/>
        </w:rPr>
        <w:t>s</w:t>
      </w:r>
      <w:r w:rsidRPr="00246988">
        <w:rPr>
          <w:lang w:val="en-US" w:eastAsia="zh-CN"/>
        </w:rPr>
        <w:t xml:space="preserve">, </w:t>
      </w:r>
      <w:r w:rsidR="00AA2777">
        <w:rPr>
          <w:lang w:val="en-US" w:eastAsia="zh-CN"/>
        </w:rPr>
        <w:t>some companies</w:t>
      </w:r>
      <w:r w:rsidRPr="00246988">
        <w:rPr>
          <w:lang w:val="en-US" w:eastAsia="zh-CN"/>
        </w:rPr>
        <w:t xml:space="preserve"> showed interest in further study on L3 related enhancement in this work item. However, we prefer not to rush into such agreements</w:t>
      </w:r>
      <w:r>
        <w:rPr>
          <w:lang w:val="en-US" w:eastAsia="zh-CN"/>
        </w:rPr>
        <w:t xml:space="preserve"> regarding L3 related enhancement with the following considerations.</w:t>
      </w:r>
    </w:p>
    <w:p w14:paraId="0F4E1BB3" w14:textId="77777777" w:rsidR="006C2DA9" w:rsidRDefault="006C2DA9" w:rsidP="006C2DA9">
      <w:pPr>
        <w:rPr>
          <w:lang w:val="en-US" w:eastAsia="zh-CN"/>
        </w:rPr>
      </w:pPr>
      <w:r w:rsidRPr="00246988">
        <w:rPr>
          <w:lang w:val="en-US" w:eastAsia="zh-CN"/>
        </w:rPr>
        <w:t xml:space="preserve">1) </w:t>
      </w:r>
      <w:r>
        <w:rPr>
          <w:lang w:val="en-US" w:eastAsia="zh-CN"/>
        </w:rPr>
        <w:t>i</w:t>
      </w:r>
      <w:r w:rsidRPr="00246988">
        <w:rPr>
          <w:lang w:val="en-US" w:eastAsia="zh-CN"/>
        </w:rPr>
        <w:t>t is possible that UE can support multiple options. For instance, if UE supports both option B-1-1 and C, it is unclear now whether UE measure CD-SSB or NCD-SSB, especially when UE active BWP does not cover neither CD/NCD-SSB. To address this, there may be some RAN2 potential impact.</w:t>
      </w:r>
    </w:p>
    <w:p w14:paraId="42894AF0" w14:textId="77777777" w:rsidR="006C2DA9" w:rsidRPr="00246988" w:rsidRDefault="006C2DA9" w:rsidP="006C2DA9">
      <w:pPr>
        <w:jc w:val="center"/>
        <w:rPr>
          <w:lang w:val="en-CN" w:eastAsia="zh-CN"/>
        </w:rPr>
      </w:pPr>
      <w:r w:rsidRPr="00995740">
        <w:rPr>
          <w:noProof/>
          <w:lang w:val="en-CN" w:eastAsia="zh-CN"/>
        </w:rPr>
        <w:drawing>
          <wp:inline distT="0" distB="0" distL="0" distR="0" wp14:anchorId="4274C1D5" wp14:editId="143CD110">
            <wp:extent cx="842812" cy="1735200"/>
            <wp:effectExtent l="0" t="0" r="0" b="5080"/>
            <wp:docPr id="1274625913" name="Picture 1" descr="A picture containing text, screenshot, font,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4625913" name="Picture 1" descr="A picture containing text, screenshot, font, logo&#10;&#10;Description automatically generated"/>
                    <pic:cNvPicPr/>
                  </pic:nvPicPr>
                  <pic:blipFill>
                    <a:blip r:embed="rId8"/>
                    <a:stretch>
                      <a:fillRect/>
                    </a:stretch>
                  </pic:blipFill>
                  <pic:spPr>
                    <a:xfrm>
                      <a:off x="0" y="0"/>
                      <a:ext cx="850602" cy="1751238"/>
                    </a:xfrm>
                    <a:prstGeom prst="rect">
                      <a:avLst/>
                    </a:prstGeom>
                  </pic:spPr>
                </pic:pic>
              </a:graphicData>
            </a:graphic>
          </wp:inline>
        </w:drawing>
      </w:r>
    </w:p>
    <w:p w14:paraId="280CB9C6" w14:textId="77777777" w:rsidR="006C2DA9" w:rsidRDefault="006C2DA9" w:rsidP="006C2DA9">
      <w:pPr>
        <w:rPr>
          <w:lang w:val="en-US" w:eastAsia="zh-CN"/>
        </w:rPr>
      </w:pPr>
      <w:r>
        <w:rPr>
          <w:lang w:val="en-US" w:eastAsia="zh-CN"/>
        </w:rPr>
        <w:lastRenderedPageBreak/>
        <w:t>In above example, it is reasonable to assume that UE shall</w:t>
      </w:r>
      <w:r w:rsidRPr="00995740">
        <w:rPr>
          <w:lang w:val="en-US" w:eastAsia="zh-CN"/>
        </w:rPr>
        <w:t xml:space="preserve"> </w:t>
      </w:r>
      <w:r>
        <w:rPr>
          <w:lang w:val="en-US" w:eastAsia="zh-CN"/>
        </w:rPr>
        <w:t>use NCD-SSB for L1 operations when BWP1 is the active BWP, while UE shall use CD-SSB</w:t>
      </w:r>
      <w:r w:rsidRPr="00995740">
        <w:rPr>
          <w:lang w:val="en-US" w:eastAsia="zh-CN"/>
        </w:rPr>
        <w:t xml:space="preserve"> </w:t>
      </w:r>
      <w:r>
        <w:rPr>
          <w:lang w:val="en-US" w:eastAsia="zh-CN"/>
        </w:rPr>
        <w:t>for L1 operations when BWP3 is the active BWP. However, it is unclear whether UE shall use CD-SSB or NCD-SSB when active BWP is BWP2 or BWP4, since the UE may support both option B-1-1 and option C. Network would configure both CD-SSB and NCD-SSB for the UE.</w:t>
      </w:r>
    </w:p>
    <w:p w14:paraId="531471B9" w14:textId="2E926783" w:rsidR="003B3FDE" w:rsidRDefault="00975A5A" w:rsidP="00975A5A">
      <w:pPr>
        <w:pStyle w:val="Caption"/>
      </w:pPr>
      <w:bookmarkStart w:id="2" w:name="_Ref136593328"/>
      <w:r>
        <w:t xml:space="preserve">Observation </w:t>
      </w:r>
      <w:r>
        <w:fldChar w:fldCharType="begin"/>
      </w:r>
      <w:r>
        <w:instrText xml:space="preserve"> SEQ Observation \* ARABIC </w:instrText>
      </w:r>
      <w:r>
        <w:fldChar w:fldCharType="separate"/>
      </w:r>
      <w:r w:rsidR="00275F47">
        <w:rPr>
          <w:noProof/>
        </w:rPr>
        <w:t>1</w:t>
      </w:r>
      <w:r>
        <w:fldChar w:fldCharType="end"/>
      </w:r>
      <w:r>
        <w:t xml:space="preserve">: enhancement of L3 measurement </w:t>
      </w:r>
      <w:r w:rsidR="00790137">
        <w:t>in this work item may have RAN2 impact.</w:t>
      </w:r>
      <w:bookmarkEnd w:id="2"/>
    </w:p>
    <w:p w14:paraId="09EB6841" w14:textId="77777777" w:rsidR="00157737" w:rsidRPr="00157737" w:rsidRDefault="00157737" w:rsidP="00157737">
      <w:pPr>
        <w:rPr>
          <w:lang w:eastAsia="x-none"/>
        </w:rPr>
      </w:pPr>
    </w:p>
    <w:p w14:paraId="0B3F9994" w14:textId="429ED133" w:rsidR="006C2DA9" w:rsidRDefault="006C2DA9" w:rsidP="006C2DA9">
      <w:pPr>
        <w:rPr>
          <w:lang w:val="en-US" w:eastAsia="zh-CN"/>
        </w:rPr>
      </w:pPr>
      <w:r w:rsidRPr="00246988">
        <w:rPr>
          <w:lang w:val="en-US" w:eastAsia="zh-CN"/>
        </w:rPr>
        <w:t>2) the benefit is not that attractive assuming UE would still need MG for inter-frequency</w:t>
      </w:r>
      <w:r w:rsidR="002D5480">
        <w:rPr>
          <w:lang w:val="en-US" w:eastAsia="zh-CN"/>
        </w:rPr>
        <w:t>, which we believe is very typical in practice.</w:t>
      </w:r>
      <w:r w:rsidRPr="00246988">
        <w:rPr>
          <w:lang w:val="en-US" w:eastAsia="zh-CN"/>
        </w:rPr>
        <w:t xml:space="preserve"> The impact on throughput is determined by MG configuration like MGL and MGRP, regardless of whether we put intra-frequency measurement into MG or not.</w:t>
      </w:r>
    </w:p>
    <w:p w14:paraId="4292ACB7" w14:textId="359EC8E5" w:rsidR="00157737" w:rsidRDefault="00157737" w:rsidP="00157737">
      <w:pPr>
        <w:pStyle w:val="Caption"/>
      </w:pPr>
      <w:bookmarkStart w:id="3" w:name="_Ref136593330"/>
      <w:r>
        <w:t xml:space="preserve">Observation </w:t>
      </w:r>
      <w:r>
        <w:fldChar w:fldCharType="begin"/>
      </w:r>
      <w:r>
        <w:instrText xml:space="preserve"> SEQ Observation \* ARABIC </w:instrText>
      </w:r>
      <w:r>
        <w:fldChar w:fldCharType="separate"/>
      </w:r>
      <w:r w:rsidR="00275F47">
        <w:rPr>
          <w:noProof/>
        </w:rPr>
        <w:t>2</w:t>
      </w:r>
      <w:r>
        <w:fldChar w:fldCharType="end"/>
      </w:r>
      <w:r>
        <w:t xml:space="preserve">: it is very typical that UE needs measurement gap to measure other inter-frequency carriers. </w:t>
      </w:r>
      <w:r w:rsidR="00C21032">
        <w:t>With measurement gap already been configured, the benefit of conducting L3 intra-frequency measurement outside measurement gap is NOT observed</w:t>
      </w:r>
      <w:r w:rsidR="00602ADA">
        <w:t>, s</w:t>
      </w:r>
      <w:r w:rsidR="00C21032">
        <w:t>ince the impact from system throughput point of view is determined by measurement gap configuration such as MGL and MGRP</w:t>
      </w:r>
      <w:r w:rsidR="009D3DEF">
        <w:t xml:space="preserve">, </w:t>
      </w:r>
      <w:r w:rsidR="009D3DEF" w:rsidRPr="009D3DEF">
        <w:rPr>
          <w:lang w:val="en-US"/>
        </w:rPr>
        <w:t xml:space="preserve">regardless of whether intra-frequency measurement </w:t>
      </w:r>
      <w:r w:rsidR="009D3DEF">
        <w:rPr>
          <w:lang w:val="en-US"/>
        </w:rPr>
        <w:t>is performed within</w:t>
      </w:r>
      <w:r w:rsidR="009D3DEF" w:rsidRPr="009D3DEF">
        <w:rPr>
          <w:lang w:val="en-US"/>
        </w:rPr>
        <w:t xml:space="preserve"> MG or not</w:t>
      </w:r>
      <w:r w:rsidR="00C21032">
        <w:t>.</w:t>
      </w:r>
      <w:bookmarkEnd w:id="3"/>
    </w:p>
    <w:p w14:paraId="77C1C193" w14:textId="77777777" w:rsidR="002A69FA" w:rsidRPr="00246988" w:rsidRDefault="002A69FA" w:rsidP="006C2DA9">
      <w:pPr>
        <w:rPr>
          <w:lang w:val="en-CN" w:eastAsia="zh-CN"/>
        </w:rPr>
      </w:pPr>
    </w:p>
    <w:p w14:paraId="15E364FD" w14:textId="363470FA" w:rsidR="006C2DA9" w:rsidRDefault="001741FD" w:rsidP="006C2DA9">
      <w:pPr>
        <w:rPr>
          <w:lang w:val="en-US" w:eastAsia="zh-CN"/>
        </w:rPr>
      </w:pPr>
      <w:r>
        <w:rPr>
          <w:lang w:val="en-US" w:eastAsia="zh-CN"/>
        </w:rPr>
        <w:t>3</w:t>
      </w:r>
      <w:r w:rsidR="006C2DA9" w:rsidRPr="00246988">
        <w:rPr>
          <w:lang w:val="en-US" w:eastAsia="zh-CN"/>
        </w:rPr>
        <w:t xml:space="preserve">) there are already some other ways for UE to indicate support of intra-frequency w/o gap, </w:t>
      </w:r>
      <w:proofErr w:type="gramStart"/>
      <w:r w:rsidR="006C2DA9" w:rsidRPr="00246988">
        <w:rPr>
          <w:lang w:val="en-US" w:eastAsia="zh-CN"/>
        </w:rPr>
        <w:t>e.g.</w:t>
      </w:r>
      <w:proofErr w:type="gramEnd"/>
      <w:r w:rsidR="006C2DA9" w:rsidRPr="00246988">
        <w:rPr>
          <w:lang w:val="en-US" w:eastAsia="zh-CN"/>
        </w:rPr>
        <w:t xml:space="preserve"> NF</w:t>
      </w:r>
      <w:r w:rsidR="002F525F">
        <w:rPr>
          <w:lang w:val="en-US" w:eastAsia="zh-CN"/>
        </w:rPr>
        <w:t>G</w:t>
      </w:r>
      <w:r w:rsidR="006C2DA9" w:rsidRPr="00246988">
        <w:rPr>
          <w:lang w:val="en-US" w:eastAsia="zh-CN"/>
        </w:rPr>
        <w:t xml:space="preserve"> and NCSG.</w:t>
      </w:r>
      <w:r w:rsidR="006C2DA9">
        <w:rPr>
          <w:lang w:val="en-US" w:eastAsia="zh-CN"/>
        </w:rPr>
        <w:t xml:space="preserve"> </w:t>
      </w:r>
      <w:r w:rsidR="00D147E1">
        <w:rPr>
          <w:lang w:val="en-US" w:eastAsia="zh-CN"/>
        </w:rPr>
        <w:t>According to existing signaling structure of NF</w:t>
      </w:r>
      <w:r w:rsidR="002F525F">
        <w:rPr>
          <w:lang w:val="en-US" w:eastAsia="zh-CN"/>
        </w:rPr>
        <w:t>G</w:t>
      </w:r>
      <w:r w:rsidR="00D147E1">
        <w:rPr>
          <w:lang w:val="en-US" w:eastAsia="zh-CN"/>
        </w:rPr>
        <w:t xml:space="preserve"> and NCSG, UE can indicate whether gap or interruption is needed separately for intra-frequency and inter-frequency for each target band, including serving band. If UE wants </w:t>
      </w:r>
      <w:r w:rsidR="008E5917">
        <w:rPr>
          <w:lang w:val="en-US" w:eastAsia="zh-CN"/>
        </w:rPr>
        <w:t xml:space="preserve">to </w:t>
      </w:r>
      <w:r w:rsidR="00D147E1">
        <w:rPr>
          <w:lang w:val="en-US" w:eastAsia="zh-CN"/>
        </w:rPr>
        <w:t>support intra-frequency measurement w/o gap when CD-SSB is outside active BWP, UE can indicate it via existing NF</w:t>
      </w:r>
      <w:r w:rsidR="002F525F">
        <w:rPr>
          <w:lang w:val="en-US" w:eastAsia="zh-CN"/>
        </w:rPr>
        <w:t>G</w:t>
      </w:r>
      <w:r w:rsidR="00D147E1">
        <w:rPr>
          <w:lang w:val="en-US" w:eastAsia="zh-CN"/>
        </w:rPr>
        <w:t xml:space="preserve"> or NCSG reporting. </w:t>
      </w:r>
    </w:p>
    <w:p w14:paraId="4C3A58E1" w14:textId="74867872" w:rsidR="00275F47" w:rsidRDefault="00275F47" w:rsidP="00275F47">
      <w:pPr>
        <w:pStyle w:val="Caption"/>
        <w:rPr>
          <w:lang w:val="en-US" w:eastAsia="zh-CN"/>
        </w:rPr>
      </w:pPr>
      <w:bookmarkStart w:id="4" w:name="_Ref136593335"/>
      <w:r>
        <w:t xml:space="preserve">Observation </w:t>
      </w:r>
      <w:r>
        <w:fldChar w:fldCharType="begin"/>
      </w:r>
      <w:r>
        <w:instrText xml:space="preserve"> SEQ Observation \* ARABIC </w:instrText>
      </w:r>
      <w:r>
        <w:fldChar w:fldCharType="separate"/>
      </w:r>
      <w:r w:rsidR="001741FD">
        <w:rPr>
          <w:noProof/>
        </w:rPr>
        <w:t>3</w:t>
      </w:r>
      <w:r>
        <w:fldChar w:fldCharType="end"/>
      </w:r>
      <w:r>
        <w:t>: existing features such as NF</w:t>
      </w:r>
      <w:r w:rsidR="002F525F">
        <w:t>G</w:t>
      </w:r>
      <w:r>
        <w:t xml:space="preserve"> and NCSG can already support L3 measurement without gap even when target SSB is outside active BWP. </w:t>
      </w:r>
      <w:r w:rsidR="005A5CAE">
        <w:t xml:space="preserve">There is no need to develop another set of </w:t>
      </w:r>
      <w:proofErr w:type="gramStart"/>
      <w:r w:rsidR="005A5CAE">
        <w:t>requirement</w:t>
      </w:r>
      <w:proofErr w:type="gramEnd"/>
      <w:r w:rsidR="005A5CAE">
        <w:t xml:space="preserve"> for L3 measurement enhancement in this work item.</w:t>
      </w:r>
      <w:bookmarkEnd w:id="4"/>
    </w:p>
    <w:p w14:paraId="77389D02" w14:textId="77777777" w:rsidR="00275F47" w:rsidRDefault="00275F47" w:rsidP="006C2DA9">
      <w:pPr>
        <w:rPr>
          <w:lang w:val="en-CN" w:eastAsia="zh-CN"/>
        </w:rPr>
      </w:pPr>
    </w:p>
    <w:p w14:paraId="56F58E77" w14:textId="323AA94A" w:rsidR="001741FD" w:rsidRDefault="001741FD" w:rsidP="001741FD">
      <w:pPr>
        <w:rPr>
          <w:lang w:val="en-US" w:eastAsia="zh-CN"/>
        </w:rPr>
      </w:pPr>
      <w:r>
        <w:rPr>
          <w:lang w:val="en-US" w:eastAsia="zh-CN"/>
        </w:rPr>
        <w:t>4</w:t>
      </w:r>
      <w:r w:rsidRPr="00246988">
        <w:rPr>
          <w:lang w:val="en-US" w:eastAsia="zh-CN"/>
        </w:rPr>
        <w:t>) especially for option B-1-2,</w:t>
      </w:r>
      <w:r>
        <w:rPr>
          <w:lang w:val="en-US" w:eastAsia="zh-CN"/>
        </w:rPr>
        <w:t xml:space="preserve"> i.e., </w:t>
      </w:r>
      <w:r>
        <w:rPr>
          <w:color w:val="000000"/>
          <w:lang w:val="en-US"/>
        </w:rPr>
        <w:t>u</w:t>
      </w:r>
      <w:r w:rsidRPr="00C80CE3">
        <w:rPr>
          <w:color w:val="000000"/>
        </w:rPr>
        <w:t>sing larger BW covering SSB outside active BWP with interruptions</w:t>
      </w:r>
      <w:r>
        <w:rPr>
          <w:color w:val="000000"/>
        </w:rPr>
        <w:t>,</w:t>
      </w:r>
      <w:r w:rsidRPr="00246988">
        <w:rPr>
          <w:lang w:val="en-US" w:eastAsia="zh-CN"/>
        </w:rPr>
        <w:t xml:space="preserve"> measuring CD-SSB outside active BWP would results in extra interruption.</w:t>
      </w:r>
      <w:r>
        <w:rPr>
          <w:lang w:val="en-US" w:eastAsia="zh-CN"/>
        </w:rPr>
        <w:t xml:space="preserve"> The interruption ratio being discussed in RAN4 only considers RF tuning/retuning before and after L1-RS for L1 operation. If we further consider intra-frequency L3 measurement outside measurement gap, interruption ratio would be increased, which would significantly jeopardize the benefit of option B-1-2 without noticeable gain based on observation 2.</w:t>
      </w:r>
    </w:p>
    <w:p w14:paraId="25673E41" w14:textId="6DDACC11" w:rsidR="001741FD" w:rsidRDefault="001741FD" w:rsidP="001741FD">
      <w:pPr>
        <w:pStyle w:val="Caption"/>
        <w:rPr>
          <w:lang w:val="en-US" w:eastAsia="zh-CN"/>
        </w:rPr>
      </w:pPr>
      <w:bookmarkStart w:id="5" w:name="_Ref136593333"/>
      <w:r>
        <w:t xml:space="preserve">Observation </w:t>
      </w:r>
      <w:r>
        <w:fldChar w:fldCharType="begin"/>
      </w:r>
      <w:r>
        <w:instrText xml:space="preserve"> SEQ Observation \* ARABIC </w:instrText>
      </w:r>
      <w:r>
        <w:fldChar w:fldCharType="separate"/>
      </w:r>
      <w:r>
        <w:rPr>
          <w:noProof/>
        </w:rPr>
        <w:t>4</w:t>
      </w:r>
      <w:r>
        <w:fldChar w:fldCharType="end"/>
      </w:r>
      <w:r>
        <w:t xml:space="preserve">: enhancement of L3 measurement for option B-1-2 would increase interruption ratio, which </w:t>
      </w:r>
      <w:r>
        <w:rPr>
          <w:lang w:val="en-US" w:eastAsia="zh-CN"/>
        </w:rPr>
        <w:t>would significantly jeopardize the benefit of option B-1-2 without noticeable gain based on observation 1, 2 and 3.</w:t>
      </w:r>
      <w:bookmarkEnd w:id="5"/>
    </w:p>
    <w:p w14:paraId="0F12C75F" w14:textId="77777777" w:rsidR="001741FD" w:rsidRDefault="001741FD" w:rsidP="006C2DA9">
      <w:pPr>
        <w:rPr>
          <w:lang w:val="en-US" w:eastAsia="zh-CN"/>
        </w:rPr>
      </w:pPr>
    </w:p>
    <w:p w14:paraId="4FA5FF9F" w14:textId="7F3428EB" w:rsidR="006C2DA9" w:rsidRDefault="006C2DA9" w:rsidP="006C2DA9">
      <w:pPr>
        <w:rPr>
          <w:lang w:val="en-US" w:eastAsia="zh-CN"/>
        </w:rPr>
      </w:pPr>
      <w:r>
        <w:rPr>
          <w:lang w:val="en-US" w:eastAsia="zh-CN"/>
        </w:rPr>
        <w:t xml:space="preserve">Considering this work item started quite late in R18, we suggest </w:t>
      </w:r>
      <w:r w:rsidR="000602D1">
        <w:rPr>
          <w:lang w:val="en-US" w:eastAsia="zh-CN"/>
        </w:rPr>
        <w:t>3GPP</w:t>
      </w:r>
      <w:r>
        <w:rPr>
          <w:lang w:val="en-US" w:eastAsia="zh-CN"/>
        </w:rPr>
        <w:t xml:space="preserve"> focuses on existing scope in the WI so that </w:t>
      </w:r>
      <w:r w:rsidR="00ED4956">
        <w:rPr>
          <w:lang w:val="en-US" w:eastAsia="zh-CN"/>
        </w:rPr>
        <w:t>RAN4</w:t>
      </w:r>
      <w:r>
        <w:rPr>
          <w:lang w:val="en-US" w:eastAsia="zh-CN"/>
        </w:rPr>
        <w:t xml:space="preserve"> can complete the work item on time. </w:t>
      </w:r>
    </w:p>
    <w:p w14:paraId="2E4C5C11" w14:textId="3BFFDC75" w:rsidR="006C2DA9" w:rsidRPr="00C23036" w:rsidRDefault="006C2DA9" w:rsidP="006C2DA9">
      <w:pPr>
        <w:pStyle w:val="Caption"/>
        <w:rPr>
          <w:lang w:val="en-US"/>
        </w:rPr>
      </w:pPr>
      <w:bookmarkStart w:id="6" w:name="_Ref136593340"/>
      <w:bookmarkStart w:id="7" w:name="_Ref135035982"/>
      <w:r>
        <w:t xml:space="preserve">Proposal </w:t>
      </w:r>
      <w:r>
        <w:fldChar w:fldCharType="begin"/>
      </w:r>
      <w:r>
        <w:instrText xml:space="preserve"> SEQ Proposal \* ARABIC </w:instrText>
      </w:r>
      <w:r>
        <w:fldChar w:fldCharType="separate"/>
      </w:r>
      <w:r>
        <w:rPr>
          <w:noProof/>
        </w:rPr>
        <w:t>1</w:t>
      </w:r>
      <w:r>
        <w:fldChar w:fldCharType="end"/>
      </w:r>
      <w:r>
        <w:t xml:space="preserve">: focus on existing scope </w:t>
      </w:r>
      <w:r w:rsidR="00BE50B1">
        <w:t>in</w:t>
      </w:r>
      <w:r>
        <w:t xml:space="preserve"> WID</w:t>
      </w:r>
      <w:r w:rsidRPr="00C23036">
        <w:rPr>
          <w:b w:val="0"/>
          <w:lang w:val="en-US" w:eastAsia="zh-CN"/>
        </w:rPr>
        <w:t xml:space="preserve"> </w:t>
      </w:r>
      <w:r w:rsidRPr="00C23036">
        <w:rPr>
          <w:lang w:val="en-US"/>
        </w:rPr>
        <w:t>RP-</w:t>
      </w:r>
      <w:r w:rsidRPr="00C23036">
        <w:t>230805</w:t>
      </w:r>
      <w:r w:rsidR="0001613A">
        <w:t xml:space="preserve"> and deprioritize L3 measurement enhancement in this work item</w:t>
      </w:r>
      <w:r>
        <w:t>.</w:t>
      </w:r>
      <w:bookmarkEnd w:id="6"/>
      <w:r>
        <w:t xml:space="preserve"> </w:t>
      </w:r>
      <w:bookmarkEnd w:id="7"/>
    </w:p>
    <w:p w14:paraId="6B2ADF4F" w14:textId="417E981B" w:rsidR="00765AB9" w:rsidRPr="00A72849" w:rsidRDefault="00CE3ADE" w:rsidP="00360F30">
      <w:pPr>
        <w:rPr>
          <w:lang w:eastAsia="zh-CN"/>
        </w:rPr>
      </w:pPr>
      <w:r>
        <w:rPr>
          <w:lang w:eastAsia="zh-CN"/>
        </w:rPr>
        <w:br/>
      </w:r>
    </w:p>
    <w:p w14:paraId="06C92962" w14:textId="77777777" w:rsidR="00712CC1" w:rsidRPr="00B7162C" w:rsidRDefault="00712CC1" w:rsidP="000550CF">
      <w:pPr>
        <w:pStyle w:val="Heading1"/>
        <w:numPr>
          <w:ilvl w:val="0"/>
          <w:numId w:val="10"/>
        </w:numPr>
        <w:pBdr>
          <w:top w:val="single" w:sz="12" w:space="2" w:color="auto"/>
        </w:pBdr>
        <w:jc w:val="both"/>
        <w:rPr>
          <w:sz w:val="32"/>
        </w:rPr>
      </w:pPr>
      <w:r w:rsidRPr="00B7162C">
        <w:rPr>
          <w:rFonts w:hint="eastAsia"/>
          <w:sz w:val="32"/>
        </w:rPr>
        <w:t>Conclusion</w:t>
      </w:r>
    </w:p>
    <w:p w14:paraId="3765E846" w14:textId="1F6A1545" w:rsidR="00E309EF" w:rsidRDefault="002748B0" w:rsidP="00C708AB">
      <w:pPr>
        <w:jc w:val="both"/>
        <w:rPr>
          <w:rFonts w:cs="v4.2.0"/>
          <w:lang w:val="en-US" w:eastAsia="zh-CN"/>
        </w:rPr>
      </w:pPr>
      <w:r w:rsidRPr="002748B0">
        <w:rPr>
          <w:rFonts w:cs="v4.2.0"/>
          <w:lang w:val="en-US" w:eastAsia="zh-CN"/>
        </w:rPr>
        <w:t>In this contribution,</w:t>
      </w:r>
      <w:r w:rsidR="00607507">
        <w:rPr>
          <w:rFonts w:cs="v4.2.0"/>
          <w:lang w:val="en-US" w:eastAsia="zh-CN"/>
        </w:rPr>
        <w:t xml:space="preserve"> </w:t>
      </w:r>
      <w:r w:rsidR="00723DAF">
        <w:rPr>
          <w:rFonts w:cs="v4.2.0"/>
          <w:lang w:val="en-US" w:eastAsia="zh-CN"/>
        </w:rPr>
        <w:t xml:space="preserve">we </w:t>
      </w:r>
      <w:r w:rsidR="00E309EF">
        <w:rPr>
          <w:rFonts w:cs="v4.2.0"/>
          <w:lang w:val="en-US" w:eastAsia="zh-CN"/>
        </w:rPr>
        <w:t xml:space="preserve">discuss </w:t>
      </w:r>
      <w:r w:rsidR="00B22F85">
        <w:t>whether and how to handle L3 measurement enhancement in this work item</w:t>
      </w:r>
      <w:r w:rsidR="00E309EF">
        <w:rPr>
          <w:rFonts w:cs="v4.2.0"/>
          <w:lang w:val="en-US" w:eastAsia="zh-CN"/>
        </w:rPr>
        <w:t>. After discussion, the following conclusions are provided:</w:t>
      </w:r>
    </w:p>
    <w:p w14:paraId="39E2B80D" w14:textId="48702A9B" w:rsidR="006139E6" w:rsidRPr="00600533" w:rsidRDefault="00600533" w:rsidP="00C708AB">
      <w:pPr>
        <w:jc w:val="both"/>
        <w:rPr>
          <w:rFonts w:cs="v4.2.0"/>
          <w:b/>
          <w:bCs/>
          <w:lang w:val="en-US" w:eastAsia="zh-CN"/>
        </w:rPr>
      </w:pPr>
      <w:r w:rsidRPr="00600533">
        <w:rPr>
          <w:rFonts w:cs="v4.2.0"/>
          <w:b/>
          <w:bCs/>
          <w:lang w:val="en-US" w:eastAsia="zh-CN"/>
        </w:rPr>
        <w:fldChar w:fldCharType="begin"/>
      </w:r>
      <w:r w:rsidRPr="00600533">
        <w:rPr>
          <w:rFonts w:cs="v4.2.0"/>
          <w:b/>
          <w:bCs/>
          <w:lang w:val="en-US" w:eastAsia="zh-CN"/>
        </w:rPr>
        <w:instrText xml:space="preserve"> REF _Ref136593328 \h </w:instrText>
      </w:r>
      <w:r>
        <w:rPr>
          <w:rFonts w:cs="v4.2.0"/>
          <w:b/>
          <w:bCs/>
          <w:lang w:val="en-US" w:eastAsia="zh-CN"/>
        </w:rPr>
        <w:instrText xml:space="preserve"> \* MERGEFORMAT </w:instrText>
      </w:r>
      <w:r w:rsidRPr="00600533">
        <w:rPr>
          <w:rFonts w:cs="v4.2.0"/>
          <w:b/>
          <w:bCs/>
          <w:lang w:val="en-US" w:eastAsia="zh-CN"/>
        </w:rPr>
      </w:r>
      <w:r w:rsidRPr="00600533">
        <w:rPr>
          <w:rFonts w:cs="v4.2.0"/>
          <w:b/>
          <w:bCs/>
          <w:lang w:val="en-US" w:eastAsia="zh-CN"/>
        </w:rPr>
        <w:fldChar w:fldCharType="separate"/>
      </w:r>
      <w:r w:rsidRPr="00600533">
        <w:rPr>
          <w:b/>
          <w:bCs/>
        </w:rPr>
        <w:t xml:space="preserve">Observation </w:t>
      </w:r>
      <w:r w:rsidRPr="00600533">
        <w:rPr>
          <w:b/>
          <w:bCs/>
          <w:noProof/>
        </w:rPr>
        <w:t>1</w:t>
      </w:r>
      <w:r w:rsidRPr="00600533">
        <w:rPr>
          <w:b/>
          <w:bCs/>
        </w:rPr>
        <w:t>: enhancement of L3 measurement in this work item may have RAN2 impact.</w:t>
      </w:r>
      <w:r w:rsidRPr="00600533">
        <w:rPr>
          <w:rFonts w:cs="v4.2.0"/>
          <w:b/>
          <w:bCs/>
          <w:lang w:val="en-US" w:eastAsia="zh-CN"/>
        </w:rPr>
        <w:fldChar w:fldCharType="end"/>
      </w:r>
    </w:p>
    <w:p w14:paraId="70DD3D05" w14:textId="572C1D3D" w:rsidR="00600533" w:rsidRPr="00600533" w:rsidRDefault="00600533" w:rsidP="00C708AB">
      <w:pPr>
        <w:jc w:val="both"/>
        <w:rPr>
          <w:rFonts w:cs="v4.2.0"/>
          <w:b/>
          <w:bCs/>
          <w:lang w:val="en-US" w:eastAsia="zh-CN"/>
        </w:rPr>
      </w:pPr>
      <w:r w:rsidRPr="00600533">
        <w:rPr>
          <w:rFonts w:cs="v4.2.0"/>
          <w:b/>
          <w:bCs/>
          <w:lang w:val="en-US" w:eastAsia="zh-CN"/>
        </w:rPr>
        <w:fldChar w:fldCharType="begin"/>
      </w:r>
      <w:r w:rsidRPr="00600533">
        <w:rPr>
          <w:rFonts w:cs="v4.2.0"/>
          <w:b/>
          <w:bCs/>
          <w:lang w:val="en-US" w:eastAsia="zh-CN"/>
        </w:rPr>
        <w:instrText xml:space="preserve"> REF _Ref136593330 \h </w:instrText>
      </w:r>
      <w:r>
        <w:rPr>
          <w:rFonts w:cs="v4.2.0"/>
          <w:b/>
          <w:bCs/>
          <w:lang w:val="en-US" w:eastAsia="zh-CN"/>
        </w:rPr>
        <w:instrText xml:space="preserve"> \* MERGEFORMAT </w:instrText>
      </w:r>
      <w:r w:rsidRPr="00600533">
        <w:rPr>
          <w:rFonts w:cs="v4.2.0"/>
          <w:b/>
          <w:bCs/>
          <w:lang w:val="en-US" w:eastAsia="zh-CN"/>
        </w:rPr>
      </w:r>
      <w:r w:rsidRPr="00600533">
        <w:rPr>
          <w:rFonts w:cs="v4.2.0"/>
          <w:b/>
          <w:bCs/>
          <w:lang w:val="en-US" w:eastAsia="zh-CN"/>
        </w:rPr>
        <w:fldChar w:fldCharType="separate"/>
      </w:r>
      <w:r w:rsidR="00825C7B" w:rsidRPr="00825C7B">
        <w:rPr>
          <w:b/>
          <w:bCs/>
        </w:rPr>
        <w:t xml:space="preserve">Observation </w:t>
      </w:r>
      <w:r w:rsidR="00825C7B" w:rsidRPr="00825C7B">
        <w:rPr>
          <w:b/>
          <w:bCs/>
          <w:noProof/>
        </w:rPr>
        <w:t>2</w:t>
      </w:r>
      <w:r w:rsidR="00825C7B" w:rsidRPr="00825C7B">
        <w:rPr>
          <w:b/>
          <w:bCs/>
        </w:rPr>
        <w:t xml:space="preserve">: it is very typical that UE needs measurement gap to measure other inter-frequency carriers. With measurement gap already been configured, the benefit of conducting L3 intra-frequency measurement outside measurement gap is NOT observed, since the impact from system throughput point of view is determined by </w:t>
      </w:r>
      <w:r w:rsidR="00825C7B" w:rsidRPr="00825C7B">
        <w:rPr>
          <w:b/>
          <w:bCs/>
        </w:rPr>
        <w:lastRenderedPageBreak/>
        <w:t>measurement gap configuration such as MGL and MGRP,</w:t>
      </w:r>
      <w:r w:rsidR="00825C7B">
        <w:t xml:space="preserve"> </w:t>
      </w:r>
      <w:r w:rsidR="00825C7B" w:rsidRPr="00825C7B">
        <w:rPr>
          <w:b/>
          <w:bCs/>
          <w:lang w:val="en-US"/>
        </w:rPr>
        <w:t>regardless of whether intra-frequency measurement is performed within MG or not</w:t>
      </w:r>
      <w:r w:rsidR="00825C7B" w:rsidRPr="00825C7B">
        <w:rPr>
          <w:b/>
          <w:bCs/>
        </w:rPr>
        <w:t>.</w:t>
      </w:r>
      <w:r w:rsidRPr="00600533">
        <w:rPr>
          <w:rFonts w:cs="v4.2.0"/>
          <w:b/>
          <w:bCs/>
          <w:lang w:val="en-US" w:eastAsia="zh-CN"/>
        </w:rPr>
        <w:fldChar w:fldCharType="end"/>
      </w:r>
    </w:p>
    <w:p w14:paraId="1D440268" w14:textId="5CB40292" w:rsidR="00600533" w:rsidRDefault="00600533" w:rsidP="00C708AB">
      <w:pPr>
        <w:jc w:val="both"/>
        <w:rPr>
          <w:rFonts w:cs="v4.2.0"/>
          <w:b/>
          <w:bCs/>
          <w:lang w:val="en-US" w:eastAsia="zh-CN"/>
        </w:rPr>
      </w:pPr>
      <w:r w:rsidRPr="00600533">
        <w:rPr>
          <w:rFonts w:cs="v4.2.0"/>
          <w:b/>
          <w:bCs/>
          <w:lang w:val="en-US" w:eastAsia="zh-CN"/>
        </w:rPr>
        <w:fldChar w:fldCharType="begin"/>
      </w:r>
      <w:r w:rsidRPr="00600533">
        <w:rPr>
          <w:rFonts w:cs="v4.2.0"/>
          <w:b/>
          <w:bCs/>
          <w:lang w:val="en-US" w:eastAsia="zh-CN"/>
        </w:rPr>
        <w:instrText xml:space="preserve"> REF _Ref136593335 \h </w:instrText>
      </w:r>
      <w:r>
        <w:rPr>
          <w:rFonts w:cs="v4.2.0"/>
          <w:b/>
          <w:bCs/>
          <w:lang w:val="en-US" w:eastAsia="zh-CN"/>
        </w:rPr>
        <w:instrText xml:space="preserve"> \* MERGEFORMAT </w:instrText>
      </w:r>
      <w:r w:rsidRPr="00600533">
        <w:rPr>
          <w:rFonts w:cs="v4.2.0"/>
          <w:b/>
          <w:bCs/>
          <w:lang w:val="en-US" w:eastAsia="zh-CN"/>
        </w:rPr>
      </w:r>
      <w:r w:rsidRPr="00600533">
        <w:rPr>
          <w:rFonts w:cs="v4.2.0"/>
          <w:b/>
          <w:bCs/>
          <w:lang w:val="en-US" w:eastAsia="zh-CN"/>
        </w:rPr>
        <w:fldChar w:fldCharType="separate"/>
      </w:r>
      <w:r w:rsidR="002F525F" w:rsidRPr="002F525F">
        <w:rPr>
          <w:b/>
          <w:bCs/>
        </w:rPr>
        <w:t xml:space="preserve">Observation </w:t>
      </w:r>
      <w:r w:rsidR="002F525F" w:rsidRPr="002F525F">
        <w:rPr>
          <w:b/>
          <w:bCs/>
          <w:noProof/>
        </w:rPr>
        <w:t>3</w:t>
      </w:r>
      <w:r w:rsidR="002F525F" w:rsidRPr="002F525F">
        <w:rPr>
          <w:b/>
          <w:bCs/>
        </w:rPr>
        <w:t>: existing features such as NFG and NCSG can already support L3 measurement without gap even when target SSB is outside active BWP. There is no need to develop another set of requirement for L3 measurement enhancement in this work item.</w:t>
      </w:r>
      <w:r w:rsidRPr="00600533">
        <w:rPr>
          <w:rFonts w:cs="v4.2.0"/>
          <w:b/>
          <w:bCs/>
          <w:lang w:val="en-US" w:eastAsia="zh-CN"/>
        </w:rPr>
        <w:fldChar w:fldCharType="end"/>
      </w:r>
    </w:p>
    <w:p w14:paraId="4036D713" w14:textId="13919507" w:rsidR="004A356D" w:rsidRPr="00600533" w:rsidRDefault="004A356D" w:rsidP="00C708AB">
      <w:pPr>
        <w:jc w:val="both"/>
        <w:rPr>
          <w:rFonts w:cs="v4.2.0"/>
          <w:b/>
          <w:bCs/>
          <w:lang w:val="en-US" w:eastAsia="zh-CN"/>
        </w:rPr>
      </w:pPr>
      <w:r w:rsidRPr="00600533">
        <w:rPr>
          <w:rFonts w:cs="v4.2.0"/>
          <w:b/>
          <w:bCs/>
          <w:lang w:val="en-US" w:eastAsia="zh-CN"/>
        </w:rPr>
        <w:fldChar w:fldCharType="begin"/>
      </w:r>
      <w:r w:rsidRPr="00600533">
        <w:rPr>
          <w:rFonts w:cs="v4.2.0"/>
          <w:b/>
          <w:bCs/>
          <w:lang w:val="en-US" w:eastAsia="zh-CN"/>
        </w:rPr>
        <w:instrText xml:space="preserve"> REF _Ref136593333 \h </w:instrText>
      </w:r>
      <w:r>
        <w:rPr>
          <w:rFonts w:cs="v4.2.0"/>
          <w:b/>
          <w:bCs/>
          <w:lang w:val="en-US" w:eastAsia="zh-CN"/>
        </w:rPr>
        <w:instrText xml:space="preserve"> \* MERGEFORMAT </w:instrText>
      </w:r>
      <w:r w:rsidRPr="00600533">
        <w:rPr>
          <w:rFonts w:cs="v4.2.0"/>
          <w:b/>
          <w:bCs/>
          <w:lang w:val="en-US" w:eastAsia="zh-CN"/>
        </w:rPr>
      </w:r>
      <w:r w:rsidRPr="00600533">
        <w:rPr>
          <w:rFonts w:cs="v4.2.0"/>
          <w:b/>
          <w:bCs/>
          <w:lang w:val="en-US" w:eastAsia="zh-CN"/>
        </w:rPr>
        <w:fldChar w:fldCharType="separate"/>
      </w:r>
      <w:r w:rsidRPr="004A356D">
        <w:rPr>
          <w:b/>
          <w:bCs/>
        </w:rPr>
        <w:t xml:space="preserve">Observation </w:t>
      </w:r>
      <w:r w:rsidRPr="004A356D">
        <w:rPr>
          <w:b/>
          <w:bCs/>
          <w:noProof/>
        </w:rPr>
        <w:t>4</w:t>
      </w:r>
      <w:r w:rsidRPr="004A356D">
        <w:rPr>
          <w:b/>
          <w:bCs/>
        </w:rPr>
        <w:t xml:space="preserve">: enhancement of L3 measurement for option B-1-2 would increase interruption ratio, which </w:t>
      </w:r>
      <w:r w:rsidRPr="004A356D">
        <w:rPr>
          <w:b/>
          <w:bCs/>
          <w:lang w:val="en-US" w:eastAsia="zh-CN"/>
        </w:rPr>
        <w:t>would significantly jeopardize the benefit of option B-1-2 without noticeable gain based on observation 1,</w:t>
      </w:r>
      <w:r>
        <w:rPr>
          <w:lang w:val="en-US" w:eastAsia="zh-CN"/>
        </w:rPr>
        <w:t xml:space="preserve"> </w:t>
      </w:r>
      <w:r w:rsidRPr="004A356D">
        <w:rPr>
          <w:b/>
          <w:bCs/>
          <w:lang w:val="en-US" w:eastAsia="zh-CN"/>
        </w:rPr>
        <w:t>2 and 3.</w:t>
      </w:r>
      <w:r w:rsidRPr="00600533">
        <w:rPr>
          <w:rFonts w:cs="v4.2.0"/>
          <w:b/>
          <w:bCs/>
          <w:lang w:val="en-US" w:eastAsia="zh-CN"/>
        </w:rPr>
        <w:fldChar w:fldCharType="end"/>
      </w:r>
    </w:p>
    <w:p w14:paraId="61B82257" w14:textId="47DF6412" w:rsidR="00600533" w:rsidRPr="00600533" w:rsidRDefault="00600533" w:rsidP="00C708AB">
      <w:pPr>
        <w:jc w:val="both"/>
        <w:rPr>
          <w:rFonts w:cs="v4.2.0"/>
          <w:b/>
          <w:bCs/>
          <w:lang w:val="en-US" w:eastAsia="zh-CN"/>
        </w:rPr>
      </w:pPr>
      <w:r w:rsidRPr="00600533">
        <w:rPr>
          <w:rFonts w:cs="v4.2.0"/>
          <w:b/>
          <w:bCs/>
          <w:lang w:val="en-US" w:eastAsia="zh-CN"/>
        </w:rPr>
        <w:fldChar w:fldCharType="begin"/>
      </w:r>
      <w:r w:rsidRPr="00600533">
        <w:rPr>
          <w:rFonts w:cs="v4.2.0"/>
          <w:b/>
          <w:bCs/>
          <w:lang w:val="en-US" w:eastAsia="zh-CN"/>
        </w:rPr>
        <w:instrText xml:space="preserve"> REF _Ref136593340 \h </w:instrText>
      </w:r>
      <w:r>
        <w:rPr>
          <w:rFonts w:cs="v4.2.0"/>
          <w:b/>
          <w:bCs/>
          <w:lang w:val="en-US" w:eastAsia="zh-CN"/>
        </w:rPr>
        <w:instrText xml:space="preserve"> \* MERGEFORMAT </w:instrText>
      </w:r>
      <w:r w:rsidRPr="00600533">
        <w:rPr>
          <w:rFonts w:cs="v4.2.0"/>
          <w:b/>
          <w:bCs/>
          <w:lang w:val="en-US" w:eastAsia="zh-CN"/>
        </w:rPr>
      </w:r>
      <w:r w:rsidRPr="00600533">
        <w:rPr>
          <w:rFonts w:cs="v4.2.0"/>
          <w:b/>
          <w:bCs/>
          <w:lang w:val="en-US" w:eastAsia="zh-CN"/>
        </w:rPr>
        <w:fldChar w:fldCharType="separate"/>
      </w:r>
      <w:r w:rsidR="002F5E46" w:rsidRPr="002F5E46">
        <w:rPr>
          <w:b/>
          <w:bCs/>
        </w:rPr>
        <w:t xml:space="preserve">Proposal </w:t>
      </w:r>
      <w:r w:rsidR="002F5E46" w:rsidRPr="002F5E46">
        <w:rPr>
          <w:b/>
          <w:bCs/>
          <w:noProof/>
        </w:rPr>
        <w:t>1</w:t>
      </w:r>
      <w:r w:rsidR="002F5E46" w:rsidRPr="002F5E46">
        <w:rPr>
          <w:b/>
          <w:bCs/>
        </w:rPr>
        <w:t>: focus on existing scope in WID RP-230805</w:t>
      </w:r>
      <w:r w:rsidR="002F5E46" w:rsidRPr="002F5E46">
        <w:rPr>
          <w:b/>
          <w:bCs/>
          <w:lang w:val="en-US" w:eastAsia="zh-CN"/>
        </w:rPr>
        <w:t xml:space="preserve"> </w:t>
      </w:r>
      <w:r w:rsidR="002F5E46" w:rsidRPr="002F5E46">
        <w:rPr>
          <w:b/>
          <w:bCs/>
          <w:lang w:val="en-US"/>
        </w:rPr>
        <w:t>and</w:t>
      </w:r>
      <w:r w:rsidR="002F5E46" w:rsidRPr="002F5E46">
        <w:rPr>
          <w:b/>
          <w:bCs/>
        </w:rPr>
        <w:t xml:space="preserve"> deprioritize L3 measurement enhancement in this work item.</w:t>
      </w:r>
      <w:r w:rsidRPr="00600533">
        <w:rPr>
          <w:rFonts w:cs="v4.2.0"/>
          <w:b/>
          <w:bCs/>
          <w:lang w:val="en-US" w:eastAsia="zh-CN"/>
        </w:rPr>
        <w:fldChar w:fldCharType="end"/>
      </w:r>
    </w:p>
    <w:p w14:paraId="0BFD46CD" w14:textId="77777777" w:rsidR="00B750B8" w:rsidRPr="002748B0" w:rsidRDefault="00B750B8" w:rsidP="00C708AB">
      <w:pPr>
        <w:jc w:val="both"/>
        <w:rPr>
          <w:rFonts w:cs="v4.2.0"/>
          <w:lang w:val="en-US" w:eastAsia="zh-CN"/>
        </w:rPr>
      </w:pPr>
    </w:p>
    <w:p w14:paraId="72E53931" w14:textId="0001ADEE" w:rsidR="00712CC1" w:rsidRPr="00B7162C" w:rsidRDefault="00712CC1" w:rsidP="000550CF">
      <w:pPr>
        <w:pStyle w:val="Heading1"/>
        <w:numPr>
          <w:ilvl w:val="0"/>
          <w:numId w:val="10"/>
        </w:numPr>
        <w:pBdr>
          <w:top w:val="single" w:sz="12" w:space="2" w:color="auto"/>
        </w:pBdr>
        <w:jc w:val="both"/>
        <w:rPr>
          <w:sz w:val="32"/>
        </w:rPr>
      </w:pPr>
      <w:r w:rsidRPr="00B7162C">
        <w:rPr>
          <w:rFonts w:hint="eastAsia"/>
          <w:sz w:val="32"/>
        </w:rPr>
        <w:t>References</w:t>
      </w:r>
    </w:p>
    <w:p w14:paraId="6F2F4F75" w14:textId="7157CEBB" w:rsidR="00DF57FA" w:rsidRPr="00DF57FA" w:rsidRDefault="00DF57FA" w:rsidP="00656476">
      <w:pPr>
        <w:pStyle w:val="Reference"/>
        <w:numPr>
          <w:ilvl w:val="0"/>
          <w:numId w:val="12"/>
        </w:numPr>
        <w:rPr>
          <w:bCs/>
          <w:lang w:val="en-US"/>
        </w:rPr>
      </w:pPr>
      <w:r w:rsidRPr="00DF57FA">
        <w:rPr>
          <w:bCs/>
        </w:rPr>
        <w:t>R4-2310176, WF on NR BWP operation without restriction, vivo</w:t>
      </w:r>
    </w:p>
    <w:p w14:paraId="14E4E511" w14:textId="0913C96B" w:rsidR="008C637D" w:rsidRDefault="008C637D" w:rsidP="00CF3207">
      <w:pPr>
        <w:pStyle w:val="Reference"/>
        <w:numPr>
          <w:ilvl w:val="0"/>
          <w:numId w:val="12"/>
        </w:numPr>
        <w:rPr>
          <w:lang w:val="en-US"/>
        </w:rPr>
      </w:pPr>
      <w:r w:rsidRPr="008C637D">
        <w:rPr>
          <w:lang w:val="en-US" w:eastAsia="zh-CN"/>
        </w:rPr>
        <w:t xml:space="preserve">R4-2310177, </w:t>
      </w:r>
      <w:r w:rsidRPr="008C637D">
        <w:rPr>
          <w:lang w:eastAsia="zh-CN"/>
        </w:rPr>
        <w:t>LS on L3 measurements for the options for BWP operation without restriction, vivo, Vodafone</w:t>
      </w:r>
    </w:p>
    <w:p w14:paraId="6E26450F" w14:textId="0AC18458" w:rsidR="00CF3207" w:rsidRPr="00586AF2" w:rsidRDefault="00CF3207" w:rsidP="00CF3207">
      <w:pPr>
        <w:pStyle w:val="Reference"/>
        <w:numPr>
          <w:ilvl w:val="0"/>
          <w:numId w:val="12"/>
        </w:numPr>
        <w:rPr>
          <w:lang w:val="en-US"/>
        </w:rPr>
      </w:pPr>
      <w:r w:rsidRPr="00586AF2">
        <w:rPr>
          <w:lang w:val="en-US"/>
        </w:rPr>
        <w:t>RP-</w:t>
      </w:r>
      <w:r w:rsidRPr="00586AF2">
        <w:t xml:space="preserve">230805, </w:t>
      </w:r>
      <w:r w:rsidR="00586AF2" w:rsidRPr="00586AF2">
        <w:t xml:space="preserve">New WID: Complete the specification support for </w:t>
      </w:r>
      <w:proofErr w:type="spellStart"/>
      <w:r w:rsidR="00586AF2" w:rsidRPr="00586AF2">
        <w:t>BandWidth</w:t>
      </w:r>
      <w:proofErr w:type="spellEnd"/>
      <w:r w:rsidR="00586AF2" w:rsidRPr="00586AF2">
        <w:t xml:space="preserve"> Part operation without restriction in NR, Vodafone, </w:t>
      </w:r>
      <w:proofErr w:type="gramStart"/>
      <w:r w:rsidR="00586AF2" w:rsidRPr="00586AF2">
        <w:t>vivo</w:t>
      </w:r>
      <w:proofErr w:type="gramEnd"/>
    </w:p>
    <w:sectPr w:rsidR="00CF3207" w:rsidRPr="00586AF2"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96251" w14:textId="77777777" w:rsidR="0022478E" w:rsidRDefault="0022478E">
      <w:pPr>
        <w:spacing w:after="0"/>
      </w:pPr>
      <w:r>
        <w:separator/>
      </w:r>
    </w:p>
  </w:endnote>
  <w:endnote w:type="continuationSeparator" w:id="0">
    <w:p w14:paraId="042B133C" w14:textId="77777777" w:rsidR="0022478E" w:rsidRDefault="0022478E">
      <w:pPr>
        <w:spacing w:after="0"/>
      </w:pPr>
      <w:r>
        <w:continuationSeparator/>
      </w:r>
    </w:p>
  </w:endnote>
  <w:endnote w:type="continuationNotice" w:id="1">
    <w:p w14:paraId="6AE95DA9" w14:textId="77777777" w:rsidR="0022478E" w:rsidRDefault="002247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C060E" w14:textId="77777777" w:rsidR="0022478E" w:rsidRDefault="0022478E">
      <w:pPr>
        <w:spacing w:after="0"/>
      </w:pPr>
      <w:r>
        <w:separator/>
      </w:r>
    </w:p>
  </w:footnote>
  <w:footnote w:type="continuationSeparator" w:id="0">
    <w:p w14:paraId="315FD9C8" w14:textId="77777777" w:rsidR="0022478E" w:rsidRDefault="0022478E">
      <w:pPr>
        <w:spacing w:after="0"/>
      </w:pPr>
      <w:r>
        <w:continuationSeparator/>
      </w:r>
    </w:p>
  </w:footnote>
  <w:footnote w:type="continuationNotice" w:id="1">
    <w:p w14:paraId="3F6551F2" w14:textId="77777777" w:rsidR="0022478E" w:rsidRDefault="002247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2030FA"/>
    <w:multiLevelType w:val="hybridMultilevel"/>
    <w:tmpl w:val="2272B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2165A5"/>
    <w:multiLevelType w:val="hybridMultilevel"/>
    <w:tmpl w:val="82186EE4"/>
    <w:lvl w:ilvl="0" w:tplc="AB8484D8">
      <w:start w:val="1"/>
      <w:numFmt w:val="bullet"/>
      <w:lvlText w:val="-"/>
      <w:lvlJc w:val="left"/>
      <w:pPr>
        <w:ind w:left="820" w:hanging="360"/>
      </w:pPr>
      <w:rPr>
        <w:rFonts w:ascii="Times New Roman" w:eastAsia="MS Mincho"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5F4DA1"/>
    <w:multiLevelType w:val="hybridMultilevel"/>
    <w:tmpl w:val="DF124DCA"/>
    <w:lvl w:ilvl="0" w:tplc="8D3CC35E">
      <w:start w:val="1"/>
      <w:numFmt w:val="bullet"/>
      <w:lvlText w:val=""/>
      <w:lvlJc w:val="left"/>
      <w:pPr>
        <w:tabs>
          <w:tab w:val="num" w:pos="360"/>
        </w:tabs>
        <w:ind w:left="360" w:hanging="360"/>
      </w:pPr>
      <w:rPr>
        <w:rFonts w:ascii="Symbol" w:hAnsi="Symbol" w:hint="default"/>
      </w:rPr>
    </w:lvl>
    <w:lvl w:ilvl="1" w:tplc="6D3E4088">
      <w:start w:val="1"/>
      <w:numFmt w:val="bullet"/>
      <w:lvlText w:val=""/>
      <w:lvlJc w:val="left"/>
      <w:pPr>
        <w:tabs>
          <w:tab w:val="num" w:pos="1080"/>
        </w:tabs>
        <w:ind w:left="1080" w:hanging="360"/>
      </w:pPr>
      <w:rPr>
        <w:rFonts w:ascii="Symbol" w:hAnsi="Symbol" w:hint="default"/>
      </w:rPr>
    </w:lvl>
    <w:lvl w:ilvl="2" w:tplc="17A43EA4" w:tentative="1">
      <w:start w:val="1"/>
      <w:numFmt w:val="bullet"/>
      <w:lvlText w:val=""/>
      <w:lvlJc w:val="left"/>
      <w:pPr>
        <w:tabs>
          <w:tab w:val="num" w:pos="1800"/>
        </w:tabs>
        <w:ind w:left="1800" w:hanging="360"/>
      </w:pPr>
      <w:rPr>
        <w:rFonts w:ascii="Symbol" w:hAnsi="Symbol" w:hint="default"/>
      </w:rPr>
    </w:lvl>
    <w:lvl w:ilvl="3" w:tplc="A2C8398C" w:tentative="1">
      <w:start w:val="1"/>
      <w:numFmt w:val="bullet"/>
      <w:lvlText w:val=""/>
      <w:lvlJc w:val="left"/>
      <w:pPr>
        <w:tabs>
          <w:tab w:val="num" w:pos="2520"/>
        </w:tabs>
        <w:ind w:left="2520" w:hanging="360"/>
      </w:pPr>
      <w:rPr>
        <w:rFonts w:ascii="Symbol" w:hAnsi="Symbol" w:hint="default"/>
      </w:rPr>
    </w:lvl>
    <w:lvl w:ilvl="4" w:tplc="143A6CDC" w:tentative="1">
      <w:start w:val="1"/>
      <w:numFmt w:val="bullet"/>
      <w:lvlText w:val=""/>
      <w:lvlJc w:val="left"/>
      <w:pPr>
        <w:tabs>
          <w:tab w:val="num" w:pos="3240"/>
        </w:tabs>
        <w:ind w:left="3240" w:hanging="360"/>
      </w:pPr>
      <w:rPr>
        <w:rFonts w:ascii="Symbol" w:hAnsi="Symbol" w:hint="default"/>
      </w:rPr>
    </w:lvl>
    <w:lvl w:ilvl="5" w:tplc="B9DE2498" w:tentative="1">
      <w:start w:val="1"/>
      <w:numFmt w:val="bullet"/>
      <w:lvlText w:val=""/>
      <w:lvlJc w:val="left"/>
      <w:pPr>
        <w:tabs>
          <w:tab w:val="num" w:pos="3960"/>
        </w:tabs>
        <w:ind w:left="3960" w:hanging="360"/>
      </w:pPr>
      <w:rPr>
        <w:rFonts w:ascii="Symbol" w:hAnsi="Symbol" w:hint="default"/>
      </w:rPr>
    </w:lvl>
    <w:lvl w:ilvl="6" w:tplc="2946CF3A" w:tentative="1">
      <w:start w:val="1"/>
      <w:numFmt w:val="bullet"/>
      <w:lvlText w:val=""/>
      <w:lvlJc w:val="left"/>
      <w:pPr>
        <w:tabs>
          <w:tab w:val="num" w:pos="4680"/>
        </w:tabs>
        <w:ind w:left="4680" w:hanging="360"/>
      </w:pPr>
      <w:rPr>
        <w:rFonts w:ascii="Symbol" w:hAnsi="Symbol" w:hint="default"/>
      </w:rPr>
    </w:lvl>
    <w:lvl w:ilvl="7" w:tplc="7896A266" w:tentative="1">
      <w:start w:val="1"/>
      <w:numFmt w:val="bullet"/>
      <w:lvlText w:val=""/>
      <w:lvlJc w:val="left"/>
      <w:pPr>
        <w:tabs>
          <w:tab w:val="num" w:pos="5400"/>
        </w:tabs>
        <w:ind w:left="5400" w:hanging="360"/>
      </w:pPr>
      <w:rPr>
        <w:rFonts w:ascii="Symbol" w:hAnsi="Symbol" w:hint="default"/>
      </w:rPr>
    </w:lvl>
    <w:lvl w:ilvl="8" w:tplc="C7905D60" w:tentative="1">
      <w:start w:val="1"/>
      <w:numFmt w:val="bullet"/>
      <w:lvlText w:val=""/>
      <w:lvlJc w:val="left"/>
      <w:pPr>
        <w:tabs>
          <w:tab w:val="num" w:pos="6120"/>
        </w:tabs>
        <w:ind w:left="6120" w:hanging="360"/>
      </w:pPr>
      <w:rPr>
        <w:rFonts w:ascii="Symbol" w:hAnsi="Symbol" w:hint="default"/>
      </w:rPr>
    </w:lvl>
  </w:abstractNum>
  <w:abstractNum w:abstractNumId="1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9AF5D67"/>
    <w:multiLevelType w:val="hybridMultilevel"/>
    <w:tmpl w:val="50949F7A"/>
    <w:lvl w:ilvl="0" w:tplc="680272EC">
      <w:start w:val="9"/>
      <w:numFmt w:val="bullet"/>
      <w:lvlText w:val="-"/>
      <w:lvlJc w:val="left"/>
      <w:pPr>
        <w:ind w:left="720" w:hanging="360"/>
      </w:pPr>
      <w:rPr>
        <w:rFonts w:ascii="Times New Roman" w:eastAsiaTheme="minorEastAsia"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29F72579"/>
    <w:multiLevelType w:val="hybridMultilevel"/>
    <w:tmpl w:val="A7A27A0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E135180"/>
    <w:multiLevelType w:val="hybridMultilevel"/>
    <w:tmpl w:val="A7A27A0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9" w15:restartNumberingAfterBreak="0">
    <w:nsid w:val="35A3797D"/>
    <w:multiLevelType w:val="multilevel"/>
    <w:tmpl w:val="081C78E4"/>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DE124B"/>
    <w:multiLevelType w:val="multilevel"/>
    <w:tmpl w:val="F230E410"/>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1A97FDD"/>
    <w:multiLevelType w:val="hybridMultilevel"/>
    <w:tmpl w:val="47329860"/>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DA68DC"/>
    <w:multiLevelType w:val="hybridMultilevel"/>
    <w:tmpl w:val="0C6E2486"/>
    <w:lvl w:ilvl="0" w:tplc="DD56BEB8">
      <w:start w:val="2"/>
      <w:numFmt w:val="bullet"/>
      <w:lvlText w:val="-"/>
      <w:lvlJc w:val="left"/>
      <w:pPr>
        <w:ind w:left="720" w:hanging="360"/>
      </w:pPr>
      <w:rPr>
        <w:rFonts w:ascii="Calibri" w:eastAsia="Calibri" w:hAnsi="Calibri" w:cs="Times New Roman" w:hint="default"/>
      </w:rPr>
    </w:lvl>
    <w:lvl w:ilvl="1" w:tplc="9F703874">
      <w:start w:val="1"/>
      <w:numFmt w:val="decimal"/>
      <w:lvlText w:val="%2."/>
      <w:lvlJc w:val="left"/>
      <w:pPr>
        <w:ind w:left="1440" w:hanging="360"/>
      </w:pPr>
      <w:rPr>
        <w:rFonts w:ascii="Times New Roman" w:eastAsia="MS Mincho" w:hAnsi="Times New Roman" w:cs="Times New Roman"/>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240904"/>
    <w:multiLevelType w:val="hybridMultilevel"/>
    <w:tmpl w:val="252EDF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2"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5F551C67"/>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0BB242D"/>
    <w:multiLevelType w:val="hybridMultilevel"/>
    <w:tmpl w:val="02024F28"/>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9802064"/>
    <w:multiLevelType w:val="hybridMultilevel"/>
    <w:tmpl w:val="842CFE10"/>
    <w:lvl w:ilvl="0" w:tplc="334422DE">
      <w:start w:val="1"/>
      <w:numFmt w:val="bullet"/>
      <w:lvlText w:val="o"/>
      <w:lvlJc w:val="left"/>
      <w:pPr>
        <w:tabs>
          <w:tab w:val="num" w:pos="720"/>
        </w:tabs>
        <w:ind w:left="720" w:hanging="360"/>
      </w:pPr>
      <w:rPr>
        <w:rFonts w:ascii="Courier New" w:hAnsi="Courier New" w:hint="default"/>
      </w:rPr>
    </w:lvl>
    <w:lvl w:ilvl="1" w:tplc="2B746D1C">
      <w:start w:val="1"/>
      <w:numFmt w:val="bullet"/>
      <w:lvlText w:val="o"/>
      <w:lvlJc w:val="left"/>
      <w:pPr>
        <w:tabs>
          <w:tab w:val="num" w:pos="1440"/>
        </w:tabs>
        <w:ind w:left="1440" w:hanging="360"/>
      </w:pPr>
      <w:rPr>
        <w:rFonts w:ascii="Courier New" w:hAnsi="Courier New" w:hint="default"/>
      </w:rPr>
    </w:lvl>
    <w:lvl w:ilvl="2" w:tplc="489E59C4">
      <w:numFmt w:val="bullet"/>
      <w:lvlText w:val="§"/>
      <w:lvlJc w:val="left"/>
      <w:pPr>
        <w:tabs>
          <w:tab w:val="num" w:pos="2160"/>
        </w:tabs>
        <w:ind w:left="2160" w:hanging="360"/>
      </w:pPr>
      <w:rPr>
        <w:rFonts w:ascii="Wingdings" w:hAnsi="Wingdings" w:hint="default"/>
      </w:rPr>
    </w:lvl>
    <w:lvl w:ilvl="3" w:tplc="0BE81326">
      <w:numFmt w:val="bullet"/>
      <w:lvlText w:val=""/>
      <w:lvlJc w:val="left"/>
      <w:pPr>
        <w:tabs>
          <w:tab w:val="num" w:pos="2880"/>
        </w:tabs>
        <w:ind w:left="2880" w:hanging="360"/>
      </w:pPr>
      <w:rPr>
        <w:rFonts w:ascii="Symbol" w:hAnsi="Symbol" w:hint="default"/>
      </w:rPr>
    </w:lvl>
    <w:lvl w:ilvl="4" w:tplc="00F4E5C4" w:tentative="1">
      <w:start w:val="1"/>
      <w:numFmt w:val="bullet"/>
      <w:lvlText w:val="o"/>
      <w:lvlJc w:val="left"/>
      <w:pPr>
        <w:tabs>
          <w:tab w:val="num" w:pos="3600"/>
        </w:tabs>
        <w:ind w:left="3600" w:hanging="360"/>
      </w:pPr>
      <w:rPr>
        <w:rFonts w:ascii="Courier New" w:hAnsi="Courier New" w:hint="default"/>
      </w:rPr>
    </w:lvl>
    <w:lvl w:ilvl="5" w:tplc="17EC3000" w:tentative="1">
      <w:start w:val="1"/>
      <w:numFmt w:val="bullet"/>
      <w:lvlText w:val="o"/>
      <w:lvlJc w:val="left"/>
      <w:pPr>
        <w:tabs>
          <w:tab w:val="num" w:pos="4320"/>
        </w:tabs>
        <w:ind w:left="4320" w:hanging="360"/>
      </w:pPr>
      <w:rPr>
        <w:rFonts w:ascii="Courier New" w:hAnsi="Courier New" w:hint="default"/>
      </w:rPr>
    </w:lvl>
    <w:lvl w:ilvl="6" w:tplc="C07CD746" w:tentative="1">
      <w:start w:val="1"/>
      <w:numFmt w:val="bullet"/>
      <w:lvlText w:val="o"/>
      <w:lvlJc w:val="left"/>
      <w:pPr>
        <w:tabs>
          <w:tab w:val="num" w:pos="5040"/>
        </w:tabs>
        <w:ind w:left="5040" w:hanging="360"/>
      </w:pPr>
      <w:rPr>
        <w:rFonts w:ascii="Courier New" w:hAnsi="Courier New" w:hint="default"/>
      </w:rPr>
    </w:lvl>
    <w:lvl w:ilvl="7" w:tplc="3544CA96" w:tentative="1">
      <w:start w:val="1"/>
      <w:numFmt w:val="bullet"/>
      <w:lvlText w:val="o"/>
      <w:lvlJc w:val="left"/>
      <w:pPr>
        <w:tabs>
          <w:tab w:val="num" w:pos="5760"/>
        </w:tabs>
        <w:ind w:left="5760" w:hanging="360"/>
      </w:pPr>
      <w:rPr>
        <w:rFonts w:ascii="Courier New" w:hAnsi="Courier New" w:hint="default"/>
      </w:rPr>
    </w:lvl>
    <w:lvl w:ilvl="8" w:tplc="551A4826" w:tentative="1">
      <w:start w:val="1"/>
      <w:numFmt w:val="bullet"/>
      <w:lvlText w:val="o"/>
      <w:lvlJc w:val="left"/>
      <w:pPr>
        <w:tabs>
          <w:tab w:val="num" w:pos="6480"/>
        </w:tabs>
        <w:ind w:left="6480" w:hanging="360"/>
      </w:pPr>
      <w:rPr>
        <w:rFonts w:ascii="Courier New" w:hAnsi="Courier New" w:hint="default"/>
      </w:rPr>
    </w:lvl>
  </w:abstractNum>
  <w:abstractNum w:abstractNumId="37" w15:restartNumberingAfterBreak="0">
    <w:nsid w:val="6B032226"/>
    <w:multiLevelType w:val="hybridMultilevel"/>
    <w:tmpl w:val="AD6A3AC8"/>
    <w:lvl w:ilvl="0" w:tplc="55CA9D1E">
      <w:start w:val="1"/>
      <w:numFmt w:val="decimal"/>
      <w:lvlText w:val="%1."/>
      <w:lvlJc w:val="left"/>
      <w:pPr>
        <w:tabs>
          <w:tab w:val="num" w:pos="720"/>
        </w:tabs>
        <w:ind w:left="720" w:hanging="360"/>
      </w:pPr>
    </w:lvl>
    <w:lvl w:ilvl="1" w:tplc="2028F10C" w:tentative="1">
      <w:start w:val="1"/>
      <w:numFmt w:val="decimal"/>
      <w:lvlText w:val="%2."/>
      <w:lvlJc w:val="left"/>
      <w:pPr>
        <w:tabs>
          <w:tab w:val="num" w:pos="1440"/>
        </w:tabs>
        <w:ind w:left="1440" w:hanging="360"/>
      </w:pPr>
    </w:lvl>
    <w:lvl w:ilvl="2" w:tplc="1AF6CADE" w:tentative="1">
      <w:start w:val="1"/>
      <w:numFmt w:val="decimal"/>
      <w:lvlText w:val="%3."/>
      <w:lvlJc w:val="left"/>
      <w:pPr>
        <w:tabs>
          <w:tab w:val="num" w:pos="2160"/>
        </w:tabs>
        <w:ind w:left="2160" w:hanging="360"/>
      </w:pPr>
    </w:lvl>
    <w:lvl w:ilvl="3" w:tplc="5D98223A" w:tentative="1">
      <w:start w:val="1"/>
      <w:numFmt w:val="decimal"/>
      <w:lvlText w:val="%4."/>
      <w:lvlJc w:val="left"/>
      <w:pPr>
        <w:tabs>
          <w:tab w:val="num" w:pos="2880"/>
        </w:tabs>
        <w:ind w:left="2880" w:hanging="360"/>
      </w:pPr>
    </w:lvl>
    <w:lvl w:ilvl="4" w:tplc="6BCABDD8" w:tentative="1">
      <w:start w:val="1"/>
      <w:numFmt w:val="decimal"/>
      <w:lvlText w:val="%5."/>
      <w:lvlJc w:val="left"/>
      <w:pPr>
        <w:tabs>
          <w:tab w:val="num" w:pos="3600"/>
        </w:tabs>
        <w:ind w:left="3600" w:hanging="360"/>
      </w:pPr>
    </w:lvl>
    <w:lvl w:ilvl="5" w:tplc="86501C16" w:tentative="1">
      <w:start w:val="1"/>
      <w:numFmt w:val="decimal"/>
      <w:lvlText w:val="%6."/>
      <w:lvlJc w:val="left"/>
      <w:pPr>
        <w:tabs>
          <w:tab w:val="num" w:pos="4320"/>
        </w:tabs>
        <w:ind w:left="4320" w:hanging="360"/>
      </w:pPr>
    </w:lvl>
    <w:lvl w:ilvl="6" w:tplc="BB206C76" w:tentative="1">
      <w:start w:val="1"/>
      <w:numFmt w:val="decimal"/>
      <w:lvlText w:val="%7."/>
      <w:lvlJc w:val="left"/>
      <w:pPr>
        <w:tabs>
          <w:tab w:val="num" w:pos="5040"/>
        </w:tabs>
        <w:ind w:left="5040" w:hanging="360"/>
      </w:pPr>
    </w:lvl>
    <w:lvl w:ilvl="7" w:tplc="806ACA9E" w:tentative="1">
      <w:start w:val="1"/>
      <w:numFmt w:val="decimal"/>
      <w:lvlText w:val="%8."/>
      <w:lvlJc w:val="left"/>
      <w:pPr>
        <w:tabs>
          <w:tab w:val="num" w:pos="5760"/>
        </w:tabs>
        <w:ind w:left="5760" w:hanging="360"/>
      </w:pPr>
    </w:lvl>
    <w:lvl w:ilvl="8" w:tplc="9C0AA0A4" w:tentative="1">
      <w:start w:val="1"/>
      <w:numFmt w:val="decimal"/>
      <w:lvlText w:val="%9."/>
      <w:lvlJc w:val="left"/>
      <w:pPr>
        <w:tabs>
          <w:tab w:val="num" w:pos="6480"/>
        </w:tabs>
        <w:ind w:left="6480" w:hanging="360"/>
      </w:p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9" w15:restartNumberingAfterBreak="0">
    <w:nsid w:val="6D9C4F15"/>
    <w:multiLevelType w:val="multilevel"/>
    <w:tmpl w:val="5BBCBE1A"/>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1" w15:restartNumberingAfterBreak="0">
    <w:nsid w:val="742D2B87"/>
    <w:multiLevelType w:val="multilevel"/>
    <w:tmpl w:val="10B4103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3"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0520845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2555870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090999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75315073">
    <w:abstractNumId w:val="44"/>
  </w:num>
  <w:num w:numId="5" w16cid:durableId="130777918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615695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46967130">
    <w:abstractNumId w:val="28"/>
  </w:num>
  <w:num w:numId="8" w16cid:durableId="1224101137">
    <w:abstractNumId w:val="4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936060763">
    <w:abstractNumId w:val="1"/>
  </w:num>
  <w:num w:numId="10" w16cid:durableId="966087371">
    <w:abstractNumId w:val="4"/>
  </w:num>
  <w:num w:numId="11" w16cid:durableId="1730036436">
    <w:abstractNumId w:val="40"/>
  </w:num>
  <w:num w:numId="12" w16cid:durableId="1851875620">
    <w:abstractNumId w:val="23"/>
  </w:num>
  <w:num w:numId="13" w16cid:durableId="2018727813">
    <w:abstractNumId w:val="5"/>
  </w:num>
  <w:num w:numId="14" w16cid:durableId="648680307">
    <w:abstractNumId w:val="20"/>
  </w:num>
  <w:num w:numId="15" w16cid:durableId="744690425">
    <w:abstractNumId w:val="43"/>
  </w:num>
  <w:num w:numId="16" w16cid:durableId="941298163">
    <w:abstractNumId w:val="11"/>
  </w:num>
  <w:num w:numId="17" w16cid:durableId="699211208">
    <w:abstractNumId w:val="39"/>
  </w:num>
  <w:num w:numId="18" w16cid:durableId="88741881">
    <w:abstractNumId w:val="19"/>
  </w:num>
  <w:num w:numId="19" w16cid:durableId="639768392">
    <w:abstractNumId w:val="41"/>
  </w:num>
  <w:num w:numId="20" w16cid:durableId="302809043">
    <w:abstractNumId w:val="24"/>
  </w:num>
  <w:num w:numId="21" w16cid:durableId="6256221">
    <w:abstractNumId w:val="26"/>
  </w:num>
  <w:num w:numId="22" w16cid:durableId="1627740428">
    <w:abstractNumId w:val="32"/>
  </w:num>
  <w:num w:numId="23" w16cid:durableId="516844663">
    <w:abstractNumId w:val="22"/>
  </w:num>
  <w:num w:numId="24" w16cid:durableId="1159463657">
    <w:abstractNumId w:val="27"/>
  </w:num>
  <w:num w:numId="25" w16cid:durableId="1211769195">
    <w:abstractNumId w:val="2"/>
  </w:num>
  <w:num w:numId="26" w16cid:durableId="1276986380">
    <w:abstractNumId w:val="35"/>
  </w:num>
  <w:num w:numId="27" w16cid:durableId="1375156356">
    <w:abstractNumId w:val="8"/>
  </w:num>
  <w:num w:numId="28" w16cid:durableId="1375738117">
    <w:abstractNumId w:val="21"/>
  </w:num>
  <w:num w:numId="29" w16cid:durableId="368721222">
    <w:abstractNumId w:val="13"/>
  </w:num>
  <w:num w:numId="30" w16cid:durableId="1494680765">
    <w:abstractNumId w:val="25"/>
  </w:num>
  <w:num w:numId="31" w16cid:durableId="931626229">
    <w:abstractNumId w:val="14"/>
  </w:num>
  <w:num w:numId="32" w16cid:durableId="64039141">
    <w:abstractNumId w:val="37"/>
  </w:num>
  <w:num w:numId="33" w16cid:durableId="1621916975">
    <w:abstractNumId w:val="30"/>
  </w:num>
  <w:num w:numId="34" w16cid:durableId="1314916370">
    <w:abstractNumId w:val="29"/>
  </w:num>
  <w:num w:numId="35" w16cid:durableId="41835328">
    <w:abstractNumId w:val="34"/>
  </w:num>
  <w:num w:numId="36" w16cid:durableId="1916552039">
    <w:abstractNumId w:val="0"/>
  </w:num>
  <w:num w:numId="37" w16cid:durableId="1148202461">
    <w:abstractNumId w:val="33"/>
  </w:num>
  <w:num w:numId="38" w16cid:durableId="1009598551">
    <w:abstractNumId w:val="7"/>
  </w:num>
  <w:num w:numId="39" w16cid:durableId="2051371380">
    <w:abstractNumId w:val="12"/>
  </w:num>
  <w:num w:numId="40" w16cid:durableId="993681391">
    <w:abstractNumId w:val="9"/>
  </w:num>
  <w:num w:numId="41" w16cid:durableId="525557163">
    <w:abstractNumId w:val="42"/>
  </w:num>
  <w:num w:numId="42" w16cid:durableId="1188106395">
    <w:abstractNumId w:val="16"/>
  </w:num>
  <w:num w:numId="43" w16cid:durableId="1173956030">
    <w:abstractNumId w:val="15"/>
  </w:num>
  <w:num w:numId="44" w16cid:durableId="2035574972">
    <w:abstractNumId w:val="10"/>
  </w:num>
  <w:num w:numId="45" w16cid:durableId="1723938685">
    <w:abstractNumId w:val="36"/>
  </w:num>
  <w:num w:numId="46" w16cid:durableId="2037851448">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7FC"/>
    <w:rsid w:val="00002A2C"/>
    <w:rsid w:val="00002B4E"/>
    <w:rsid w:val="00003546"/>
    <w:rsid w:val="000035B2"/>
    <w:rsid w:val="00003B41"/>
    <w:rsid w:val="00004424"/>
    <w:rsid w:val="00004E4F"/>
    <w:rsid w:val="00005225"/>
    <w:rsid w:val="0000665E"/>
    <w:rsid w:val="0000684B"/>
    <w:rsid w:val="00006CA1"/>
    <w:rsid w:val="000076E9"/>
    <w:rsid w:val="00007B4C"/>
    <w:rsid w:val="000101E7"/>
    <w:rsid w:val="00011E42"/>
    <w:rsid w:val="00013946"/>
    <w:rsid w:val="00013A17"/>
    <w:rsid w:val="00014661"/>
    <w:rsid w:val="0001511B"/>
    <w:rsid w:val="000154C4"/>
    <w:rsid w:val="0001613A"/>
    <w:rsid w:val="000166B0"/>
    <w:rsid w:val="00016AA3"/>
    <w:rsid w:val="000172F0"/>
    <w:rsid w:val="000176F5"/>
    <w:rsid w:val="00017B3C"/>
    <w:rsid w:val="00020519"/>
    <w:rsid w:val="0002052C"/>
    <w:rsid w:val="00021743"/>
    <w:rsid w:val="00021C0B"/>
    <w:rsid w:val="00021CAE"/>
    <w:rsid w:val="00021F19"/>
    <w:rsid w:val="00022033"/>
    <w:rsid w:val="000224EE"/>
    <w:rsid w:val="00022FCD"/>
    <w:rsid w:val="0002357C"/>
    <w:rsid w:val="00024045"/>
    <w:rsid w:val="00024386"/>
    <w:rsid w:val="000243FC"/>
    <w:rsid w:val="00024952"/>
    <w:rsid w:val="00024B6C"/>
    <w:rsid w:val="000255E6"/>
    <w:rsid w:val="000259ED"/>
    <w:rsid w:val="000268B8"/>
    <w:rsid w:val="000268FA"/>
    <w:rsid w:val="00026E0A"/>
    <w:rsid w:val="00026ED2"/>
    <w:rsid w:val="00026F21"/>
    <w:rsid w:val="00027BA2"/>
    <w:rsid w:val="00027CB7"/>
    <w:rsid w:val="000301DB"/>
    <w:rsid w:val="0003026B"/>
    <w:rsid w:val="000302CC"/>
    <w:rsid w:val="00030D68"/>
    <w:rsid w:val="00031FC0"/>
    <w:rsid w:val="000324A0"/>
    <w:rsid w:val="0003285C"/>
    <w:rsid w:val="00032FB1"/>
    <w:rsid w:val="00033213"/>
    <w:rsid w:val="000351EF"/>
    <w:rsid w:val="00035744"/>
    <w:rsid w:val="00035E3A"/>
    <w:rsid w:val="00035FFE"/>
    <w:rsid w:val="00036276"/>
    <w:rsid w:val="0003631F"/>
    <w:rsid w:val="0003732D"/>
    <w:rsid w:val="000379E3"/>
    <w:rsid w:val="000404CE"/>
    <w:rsid w:val="00040B6E"/>
    <w:rsid w:val="00040B9B"/>
    <w:rsid w:val="00041910"/>
    <w:rsid w:val="00041B0F"/>
    <w:rsid w:val="00041D90"/>
    <w:rsid w:val="00042374"/>
    <w:rsid w:val="0004301E"/>
    <w:rsid w:val="00043024"/>
    <w:rsid w:val="00044B4C"/>
    <w:rsid w:val="000459BE"/>
    <w:rsid w:val="00045C28"/>
    <w:rsid w:val="00045E08"/>
    <w:rsid w:val="00050545"/>
    <w:rsid w:val="00050957"/>
    <w:rsid w:val="00051788"/>
    <w:rsid w:val="00051C39"/>
    <w:rsid w:val="000523C0"/>
    <w:rsid w:val="000527A5"/>
    <w:rsid w:val="000531E5"/>
    <w:rsid w:val="00053B21"/>
    <w:rsid w:val="000549FC"/>
    <w:rsid w:val="00054BC2"/>
    <w:rsid w:val="000550CF"/>
    <w:rsid w:val="000554F4"/>
    <w:rsid w:val="0005634C"/>
    <w:rsid w:val="00056D35"/>
    <w:rsid w:val="00056E8E"/>
    <w:rsid w:val="00056EDD"/>
    <w:rsid w:val="0005737D"/>
    <w:rsid w:val="000578FA"/>
    <w:rsid w:val="00057CCD"/>
    <w:rsid w:val="00057DED"/>
    <w:rsid w:val="000602D1"/>
    <w:rsid w:val="00060329"/>
    <w:rsid w:val="0006054E"/>
    <w:rsid w:val="00060EEF"/>
    <w:rsid w:val="00061A8B"/>
    <w:rsid w:val="0006353B"/>
    <w:rsid w:val="00063A62"/>
    <w:rsid w:val="00063BE7"/>
    <w:rsid w:val="00063CE4"/>
    <w:rsid w:val="00065E1F"/>
    <w:rsid w:val="00066378"/>
    <w:rsid w:val="00066EE3"/>
    <w:rsid w:val="0006720F"/>
    <w:rsid w:val="0007005D"/>
    <w:rsid w:val="000721FE"/>
    <w:rsid w:val="000722C6"/>
    <w:rsid w:val="0007333C"/>
    <w:rsid w:val="000735D2"/>
    <w:rsid w:val="000740FD"/>
    <w:rsid w:val="0007424B"/>
    <w:rsid w:val="0007431A"/>
    <w:rsid w:val="000743EA"/>
    <w:rsid w:val="000750E8"/>
    <w:rsid w:val="00075BC2"/>
    <w:rsid w:val="00075EEB"/>
    <w:rsid w:val="00076562"/>
    <w:rsid w:val="00076F5C"/>
    <w:rsid w:val="0007719F"/>
    <w:rsid w:val="00077C54"/>
    <w:rsid w:val="00077D4A"/>
    <w:rsid w:val="000800DC"/>
    <w:rsid w:val="000808D2"/>
    <w:rsid w:val="00080CD6"/>
    <w:rsid w:val="00081275"/>
    <w:rsid w:val="000818A3"/>
    <w:rsid w:val="00081E65"/>
    <w:rsid w:val="000823D5"/>
    <w:rsid w:val="00082D9A"/>
    <w:rsid w:val="00083331"/>
    <w:rsid w:val="00083811"/>
    <w:rsid w:val="00083B63"/>
    <w:rsid w:val="00083EB3"/>
    <w:rsid w:val="0008566E"/>
    <w:rsid w:val="000858A1"/>
    <w:rsid w:val="00085F43"/>
    <w:rsid w:val="000864C9"/>
    <w:rsid w:val="00086EB0"/>
    <w:rsid w:val="00087799"/>
    <w:rsid w:val="000906ED"/>
    <w:rsid w:val="00090EB1"/>
    <w:rsid w:val="00091476"/>
    <w:rsid w:val="0009154D"/>
    <w:rsid w:val="00091DC7"/>
    <w:rsid w:val="000928E8"/>
    <w:rsid w:val="0009326E"/>
    <w:rsid w:val="0009336F"/>
    <w:rsid w:val="00093FD9"/>
    <w:rsid w:val="00094B75"/>
    <w:rsid w:val="00094CE2"/>
    <w:rsid w:val="00094D01"/>
    <w:rsid w:val="00095687"/>
    <w:rsid w:val="000962AD"/>
    <w:rsid w:val="000966B6"/>
    <w:rsid w:val="00097274"/>
    <w:rsid w:val="00097B64"/>
    <w:rsid w:val="00097E22"/>
    <w:rsid w:val="00097E2C"/>
    <w:rsid w:val="000A01EE"/>
    <w:rsid w:val="000A07F8"/>
    <w:rsid w:val="000A0832"/>
    <w:rsid w:val="000A0A66"/>
    <w:rsid w:val="000A0BA6"/>
    <w:rsid w:val="000A11B4"/>
    <w:rsid w:val="000A1E9C"/>
    <w:rsid w:val="000A2628"/>
    <w:rsid w:val="000A35F8"/>
    <w:rsid w:val="000A3841"/>
    <w:rsid w:val="000A3E09"/>
    <w:rsid w:val="000A3E2A"/>
    <w:rsid w:val="000A505A"/>
    <w:rsid w:val="000A595A"/>
    <w:rsid w:val="000A67D0"/>
    <w:rsid w:val="000A744B"/>
    <w:rsid w:val="000A7CED"/>
    <w:rsid w:val="000B06C6"/>
    <w:rsid w:val="000B0BC6"/>
    <w:rsid w:val="000B14D8"/>
    <w:rsid w:val="000B19D0"/>
    <w:rsid w:val="000B30E0"/>
    <w:rsid w:val="000B3A01"/>
    <w:rsid w:val="000B4334"/>
    <w:rsid w:val="000B4A7F"/>
    <w:rsid w:val="000B4BCC"/>
    <w:rsid w:val="000B557C"/>
    <w:rsid w:val="000B5592"/>
    <w:rsid w:val="000B5E5E"/>
    <w:rsid w:val="000B7388"/>
    <w:rsid w:val="000B76DA"/>
    <w:rsid w:val="000B7D19"/>
    <w:rsid w:val="000B7DAD"/>
    <w:rsid w:val="000C02F0"/>
    <w:rsid w:val="000C127F"/>
    <w:rsid w:val="000C1921"/>
    <w:rsid w:val="000C1AE2"/>
    <w:rsid w:val="000C1C48"/>
    <w:rsid w:val="000C28EB"/>
    <w:rsid w:val="000C4BE8"/>
    <w:rsid w:val="000C4F72"/>
    <w:rsid w:val="000C51C6"/>
    <w:rsid w:val="000C51EA"/>
    <w:rsid w:val="000C5BE0"/>
    <w:rsid w:val="000C7506"/>
    <w:rsid w:val="000D050B"/>
    <w:rsid w:val="000D3C57"/>
    <w:rsid w:val="000D45C9"/>
    <w:rsid w:val="000D471A"/>
    <w:rsid w:val="000D5092"/>
    <w:rsid w:val="000D5C69"/>
    <w:rsid w:val="000D5DC6"/>
    <w:rsid w:val="000D6AA9"/>
    <w:rsid w:val="000D6E60"/>
    <w:rsid w:val="000D7462"/>
    <w:rsid w:val="000D7973"/>
    <w:rsid w:val="000E03A9"/>
    <w:rsid w:val="000E0452"/>
    <w:rsid w:val="000E0751"/>
    <w:rsid w:val="000E0994"/>
    <w:rsid w:val="000E19A7"/>
    <w:rsid w:val="000E1B80"/>
    <w:rsid w:val="000E2DC9"/>
    <w:rsid w:val="000E3321"/>
    <w:rsid w:val="000E461C"/>
    <w:rsid w:val="000E497B"/>
    <w:rsid w:val="000E4B6B"/>
    <w:rsid w:val="000E5029"/>
    <w:rsid w:val="000E5783"/>
    <w:rsid w:val="000E5D13"/>
    <w:rsid w:val="000E5EBF"/>
    <w:rsid w:val="000E608D"/>
    <w:rsid w:val="000E618A"/>
    <w:rsid w:val="000E690B"/>
    <w:rsid w:val="000E74A7"/>
    <w:rsid w:val="000E7ABA"/>
    <w:rsid w:val="000E7B55"/>
    <w:rsid w:val="000E7FE5"/>
    <w:rsid w:val="000F0B9E"/>
    <w:rsid w:val="000F0D9E"/>
    <w:rsid w:val="000F37FA"/>
    <w:rsid w:val="000F41DE"/>
    <w:rsid w:val="000F4522"/>
    <w:rsid w:val="000F5983"/>
    <w:rsid w:val="000F73C0"/>
    <w:rsid w:val="000F76CE"/>
    <w:rsid w:val="000F7CF0"/>
    <w:rsid w:val="001013C0"/>
    <w:rsid w:val="00101571"/>
    <w:rsid w:val="00102195"/>
    <w:rsid w:val="00102C01"/>
    <w:rsid w:val="0010478B"/>
    <w:rsid w:val="00104EFB"/>
    <w:rsid w:val="00105513"/>
    <w:rsid w:val="00106747"/>
    <w:rsid w:val="00106749"/>
    <w:rsid w:val="00106E50"/>
    <w:rsid w:val="00106FFC"/>
    <w:rsid w:val="001076A9"/>
    <w:rsid w:val="00110760"/>
    <w:rsid w:val="00110795"/>
    <w:rsid w:val="0011084B"/>
    <w:rsid w:val="0011124C"/>
    <w:rsid w:val="00111312"/>
    <w:rsid w:val="001114B4"/>
    <w:rsid w:val="00111956"/>
    <w:rsid w:val="00111AB0"/>
    <w:rsid w:val="00111B65"/>
    <w:rsid w:val="00111BB3"/>
    <w:rsid w:val="00112536"/>
    <w:rsid w:val="00112E74"/>
    <w:rsid w:val="0011306A"/>
    <w:rsid w:val="0011335F"/>
    <w:rsid w:val="00113730"/>
    <w:rsid w:val="001138EF"/>
    <w:rsid w:val="00113E56"/>
    <w:rsid w:val="0011440C"/>
    <w:rsid w:val="001151B7"/>
    <w:rsid w:val="001152DD"/>
    <w:rsid w:val="001163EF"/>
    <w:rsid w:val="00117AAE"/>
    <w:rsid w:val="00120DB2"/>
    <w:rsid w:val="00120F27"/>
    <w:rsid w:val="00121744"/>
    <w:rsid w:val="001218ED"/>
    <w:rsid w:val="00121E98"/>
    <w:rsid w:val="001222C1"/>
    <w:rsid w:val="0012259C"/>
    <w:rsid w:val="00122A8D"/>
    <w:rsid w:val="00122D68"/>
    <w:rsid w:val="0012316D"/>
    <w:rsid w:val="0012453E"/>
    <w:rsid w:val="00125407"/>
    <w:rsid w:val="00125567"/>
    <w:rsid w:val="00125B9F"/>
    <w:rsid w:val="001264B1"/>
    <w:rsid w:val="001265AC"/>
    <w:rsid w:val="00126A2A"/>
    <w:rsid w:val="00126AA3"/>
    <w:rsid w:val="00130D83"/>
    <w:rsid w:val="00130E12"/>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155"/>
    <w:rsid w:val="001453C5"/>
    <w:rsid w:val="00150143"/>
    <w:rsid w:val="001503B6"/>
    <w:rsid w:val="001509D8"/>
    <w:rsid w:val="0015142D"/>
    <w:rsid w:val="001517B5"/>
    <w:rsid w:val="00151C6B"/>
    <w:rsid w:val="001532F8"/>
    <w:rsid w:val="0015376A"/>
    <w:rsid w:val="0015382B"/>
    <w:rsid w:val="0015416A"/>
    <w:rsid w:val="00154365"/>
    <w:rsid w:val="001543DB"/>
    <w:rsid w:val="00154FDF"/>
    <w:rsid w:val="00155751"/>
    <w:rsid w:val="00156E0C"/>
    <w:rsid w:val="0015749B"/>
    <w:rsid w:val="00157737"/>
    <w:rsid w:val="0016034B"/>
    <w:rsid w:val="00161C57"/>
    <w:rsid w:val="001623E4"/>
    <w:rsid w:val="001629DA"/>
    <w:rsid w:val="00162E32"/>
    <w:rsid w:val="00163FF3"/>
    <w:rsid w:val="001642E3"/>
    <w:rsid w:val="001643D5"/>
    <w:rsid w:val="001650A1"/>
    <w:rsid w:val="001662C9"/>
    <w:rsid w:val="00166B14"/>
    <w:rsid w:val="0016752D"/>
    <w:rsid w:val="0016767B"/>
    <w:rsid w:val="00167741"/>
    <w:rsid w:val="00167810"/>
    <w:rsid w:val="001679A5"/>
    <w:rsid w:val="00167A14"/>
    <w:rsid w:val="00167F60"/>
    <w:rsid w:val="00171A8F"/>
    <w:rsid w:val="001725B6"/>
    <w:rsid w:val="00172D27"/>
    <w:rsid w:val="001731CF"/>
    <w:rsid w:val="00173519"/>
    <w:rsid w:val="001735FF"/>
    <w:rsid w:val="00173BD7"/>
    <w:rsid w:val="001741FD"/>
    <w:rsid w:val="001753FA"/>
    <w:rsid w:val="0017552B"/>
    <w:rsid w:val="001759D9"/>
    <w:rsid w:val="00175AB3"/>
    <w:rsid w:val="00175D68"/>
    <w:rsid w:val="00176DBE"/>
    <w:rsid w:val="00177E2C"/>
    <w:rsid w:val="00180054"/>
    <w:rsid w:val="001804A7"/>
    <w:rsid w:val="00180536"/>
    <w:rsid w:val="001819BC"/>
    <w:rsid w:val="00182F8F"/>
    <w:rsid w:val="00183112"/>
    <w:rsid w:val="00183E47"/>
    <w:rsid w:val="00184625"/>
    <w:rsid w:val="001851AB"/>
    <w:rsid w:val="001852AD"/>
    <w:rsid w:val="00185518"/>
    <w:rsid w:val="001859FA"/>
    <w:rsid w:val="00185AEF"/>
    <w:rsid w:val="00185CB4"/>
    <w:rsid w:val="001863A0"/>
    <w:rsid w:val="001869AC"/>
    <w:rsid w:val="001873FF"/>
    <w:rsid w:val="0018757B"/>
    <w:rsid w:val="0018776C"/>
    <w:rsid w:val="00187897"/>
    <w:rsid w:val="00190181"/>
    <w:rsid w:val="00190393"/>
    <w:rsid w:val="001918DB"/>
    <w:rsid w:val="00191E44"/>
    <w:rsid w:val="001920C9"/>
    <w:rsid w:val="00192258"/>
    <w:rsid w:val="00193374"/>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3B3"/>
    <w:rsid w:val="001A5D9F"/>
    <w:rsid w:val="001A5FC6"/>
    <w:rsid w:val="001B0375"/>
    <w:rsid w:val="001B086B"/>
    <w:rsid w:val="001B0B6E"/>
    <w:rsid w:val="001B0EEA"/>
    <w:rsid w:val="001B120B"/>
    <w:rsid w:val="001B1A8B"/>
    <w:rsid w:val="001B21CC"/>
    <w:rsid w:val="001B3EE1"/>
    <w:rsid w:val="001B50A5"/>
    <w:rsid w:val="001B7401"/>
    <w:rsid w:val="001B7745"/>
    <w:rsid w:val="001B788F"/>
    <w:rsid w:val="001B7BEC"/>
    <w:rsid w:val="001C0CDA"/>
    <w:rsid w:val="001C193A"/>
    <w:rsid w:val="001C3104"/>
    <w:rsid w:val="001C3FA8"/>
    <w:rsid w:val="001C4823"/>
    <w:rsid w:val="001C4B85"/>
    <w:rsid w:val="001C5179"/>
    <w:rsid w:val="001C57E6"/>
    <w:rsid w:val="001C5B8F"/>
    <w:rsid w:val="001C6638"/>
    <w:rsid w:val="001C79BE"/>
    <w:rsid w:val="001D0D3C"/>
    <w:rsid w:val="001D0DC4"/>
    <w:rsid w:val="001D1853"/>
    <w:rsid w:val="001D3529"/>
    <w:rsid w:val="001D5057"/>
    <w:rsid w:val="001D5DEE"/>
    <w:rsid w:val="001D6D1A"/>
    <w:rsid w:val="001D6F61"/>
    <w:rsid w:val="001D714B"/>
    <w:rsid w:val="001D799B"/>
    <w:rsid w:val="001D7CC1"/>
    <w:rsid w:val="001E03E0"/>
    <w:rsid w:val="001E06F1"/>
    <w:rsid w:val="001E0729"/>
    <w:rsid w:val="001E112D"/>
    <w:rsid w:val="001E1743"/>
    <w:rsid w:val="001E192F"/>
    <w:rsid w:val="001E1F4D"/>
    <w:rsid w:val="001E214D"/>
    <w:rsid w:val="001E2D80"/>
    <w:rsid w:val="001E423E"/>
    <w:rsid w:val="001E45F1"/>
    <w:rsid w:val="001E598E"/>
    <w:rsid w:val="001E6177"/>
    <w:rsid w:val="001E62B5"/>
    <w:rsid w:val="001E6958"/>
    <w:rsid w:val="001E69EF"/>
    <w:rsid w:val="001E6F7E"/>
    <w:rsid w:val="001E7419"/>
    <w:rsid w:val="001E7C2D"/>
    <w:rsid w:val="001E7E0F"/>
    <w:rsid w:val="001F076A"/>
    <w:rsid w:val="001F0A60"/>
    <w:rsid w:val="001F113B"/>
    <w:rsid w:val="001F179C"/>
    <w:rsid w:val="001F1ADB"/>
    <w:rsid w:val="001F4506"/>
    <w:rsid w:val="001F479A"/>
    <w:rsid w:val="001F517C"/>
    <w:rsid w:val="001F59EF"/>
    <w:rsid w:val="001F715B"/>
    <w:rsid w:val="001F72D2"/>
    <w:rsid w:val="002018D3"/>
    <w:rsid w:val="00201E08"/>
    <w:rsid w:val="0020274C"/>
    <w:rsid w:val="00202ADF"/>
    <w:rsid w:val="00203C24"/>
    <w:rsid w:val="00203FC0"/>
    <w:rsid w:val="0020425C"/>
    <w:rsid w:val="00205952"/>
    <w:rsid w:val="00205CC9"/>
    <w:rsid w:val="00205E7D"/>
    <w:rsid w:val="00205E99"/>
    <w:rsid w:val="00206DEC"/>
    <w:rsid w:val="002104DB"/>
    <w:rsid w:val="00210573"/>
    <w:rsid w:val="00210DE4"/>
    <w:rsid w:val="002111B2"/>
    <w:rsid w:val="00211CAA"/>
    <w:rsid w:val="00212570"/>
    <w:rsid w:val="00214320"/>
    <w:rsid w:val="00214D4F"/>
    <w:rsid w:val="00215001"/>
    <w:rsid w:val="00215848"/>
    <w:rsid w:val="002171BB"/>
    <w:rsid w:val="002173D9"/>
    <w:rsid w:val="00220A0C"/>
    <w:rsid w:val="00221ED4"/>
    <w:rsid w:val="00222631"/>
    <w:rsid w:val="002228D1"/>
    <w:rsid w:val="002230EB"/>
    <w:rsid w:val="002235E7"/>
    <w:rsid w:val="00223E14"/>
    <w:rsid w:val="002243DF"/>
    <w:rsid w:val="0022478E"/>
    <w:rsid w:val="0022506B"/>
    <w:rsid w:val="00226529"/>
    <w:rsid w:val="00226CE0"/>
    <w:rsid w:val="00226D25"/>
    <w:rsid w:val="00227B2B"/>
    <w:rsid w:val="00227E27"/>
    <w:rsid w:val="00227FE1"/>
    <w:rsid w:val="00230324"/>
    <w:rsid w:val="00230984"/>
    <w:rsid w:val="00231F46"/>
    <w:rsid w:val="002332D6"/>
    <w:rsid w:val="002343FF"/>
    <w:rsid w:val="00236780"/>
    <w:rsid w:val="00236B44"/>
    <w:rsid w:val="002379CE"/>
    <w:rsid w:val="00237B29"/>
    <w:rsid w:val="00237CD3"/>
    <w:rsid w:val="00237F96"/>
    <w:rsid w:val="002408BE"/>
    <w:rsid w:val="00240D33"/>
    <w:rsid w:val="00241281"/>
    <w:rsid w:val="002428B5"/>
    <w:rsid w:val="00242B77"/>
    <w:rsid w:val="0024363C"/>
    <w:rsid w:val="00243BE8"/>
    <w:rsid w:val="00245B24"/>
    <w:rsid w:val="00246B61"/>
    <w:rsid w:val="00246DCF"/>
    <w:rsid w:val="00247919"/>
    <w:rsid w:val="00247AF0"/>
    <w:rsid w:val="00250218"/>
    <w:rsid w:val="00250262"/>
    <w:rsid w:val="002509D0"/>
    <w:rsid w:val="00250ACF"/>
    <w:rsid w:val="002527DB"/>
    <w:rsid w:val="00253327"/>
    <w:rsid w:val="0025373D"/>
    <w:rsid w:val="0025415F"/>
    <w:rsid w:val="002542BB"/>
    <w:rsid w:val="002547EB"/>
    <w:rsid w:val="00255AFA"/>
    <w:rsid w:val="00255EAD"/>
    <w:rsid w:val="0026077C"/>
    <w:rsid w:val="0026138A"/>
    <w:rsid w:val="00261583"/>
    <w:rsid w:val="00261BB3"/>
    <w:rsid w:val="00261E2B"/>
    <w:rsid w:val="0026265A"/>
    <w:rsid w:val="00262700"/>
    <w:rsid w:val="00262AE2"/>
    <w:rsid w:val="00262E5F"/>
    <w:rsid w:val="00263294"/>
    <w:rsid w:val="0026390A"/>
    <w:rsid w:val="00264381"/>
    <w:rsid w:val="0026529B"/>
    <w:rsid w:val="00265343"/>
    <w:rsid w:val="00266436"/>
    <w:rsid w:val="00266742"/>
    <w:rsid w:val="002667DA"/>
    <w:rsid w:val="00266C4A"/>
    <w:rsid w:val="002714DF"/>
    <w:rsid w:val="0027274E"/>
    <w:rsid w:val="00272BF3"/>
    <w:rsid w:val="00273259"/>
    <w:rsid w:val="00273A6D"/>
    <w:rsid w:val="00273B33"/>
    <w:rsid w:val="00273EB9"/>
    <w:rsid w:val="002742D0"/>
    <w:rsid w:val="002748B0"/>
    <w:rsid w:val="002749D5"/>
    <w:rsid w:val="00275844"/>
    <w:rsid w:val="0027597C"/>
    <w:rsid w:val="00275C10"/>
    <w:rsid w:val="00275F47"/>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6B9"/>
    <w:rsid w:val="0028784E"/>
    <w:rsid w:val="00290F5B"/>
    <w:rsid w:val="00291C33"/>
    <w:rsid w:val="00293B1A"/>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755"/>
    <w:rsid w:val="002A4EB3"/>
    <w:rsid w:val="002A5B38"/>
    <w:rsid w:val="002A69FA"/>
    <w:rsid w:val="002B05CE"/>
    <w:rsid w:val="002B0A1B"/>
    <w:rsid w:val="002B0B0F"/>
    <w:rsid w:val="002B15A0"/>
    <w:rsid w:val="002B2DB2"/>
    <w:rsid w:val="002B33FB"/>
    <w:rsid w:val="002B5728"/>
    <w:rsid w:val="002B5B5D"/>
    <w:rsid w:val="002B607F"/>
    <w:rsid w:val="002C03FD"/>
    <w:rsid w:val="002C0884"/>
    <w:rsid w:val="002C1CDD"/>
    <w:rsid w:val="002C1DE0"/>
    <w:rsid w:val="002C1F9E"/>
    <w:rsid w:val="002C22E6"/>
    <w:rsid w:val="002C25CA"/>
    <w:rsid w:val="002C3141"/>
    <w:rsid w:val="002C354D"/>
    <w:rsid w:val="002C394F"/>
    <w:rsid w:val="002C416C"/>
    <w:rsid w:val="002C430D"/>
    <w:rsid w:val="002C4722"/>
    <w:rsid w:val="002C48C9"/>
    <w:rsid w:val="002C573C"/>
    <w:rsid w:val="002C5867"/>
    <w:rsid w:val="002C5FD5"/>
    <w:rsid w:val="002C670E"/>
    <w:rsid w:val="002C785B"/>
    <w:rsid w:val="002D0DB5"/>
    <w:rsid w:val="002D16B0"/>
    <w:rsid w:val="002D1B35"/>
    <w:rsid w:val="002D1B4F"/>
    <w:rsid w:val="002D3A6D"/>
    <w:rsid w:val="002D3DB0"/>
    <w:rsid w:val="002D3EAD"/>
    <w:rsid w:val="002D3F24"/>
    <w:rsid w:val="002D4269"/>
    <w:rsid w:val="002D4588"/>
    <w:rsid w:val="002D462A"/>
    <w:rsid w:val="002D46C6"/>
    <w:rsid w:val="002D4C73"/>
    <w:rsid w:val="002D5480"/>
    <w:rsid w:val="002D621A"/>
    <w:rsid w:val="002D64CA"/>
    <w:rsid w:val="002D6A82"/>
    <w:rsid w:val="002D797D"/>
    <w:rsid w:val="002D7DB9"/>
    <w:rsid w:val="002E01CC"/>
    <w:rsid w:val="002E33FF"/>
    <w:rsid w:val="002E35D6"/>
    <w:rsid w:val="002E3CAE"/>
    <w:rsid w:val="002E48F8"/>
    <w:rsid w:val="002E4A00"/>
    <w:rsid w:val="002E596A"/>
    <w:rsid w:val="002E5BF9"/>
    <w:rsid w:val="002E62F2"/>
    <w:rsid w:val="002E7651"/>
    <w:rsid w:val="002E7E0D"/>
    <w:rsid w:val="002E7EFC"/>
    <w:rsid w:val="002F0060"/>
    <w:rsid w:val="002F04C8"/>
    <w:rsid w:val="002F0628"/>
    <w:rsid w:val="002F0D78"/>
    <w:rsid w:val="002F0F0C"/>
    <w:rsid w:val="002F11D7"/>
    <w:rsid w:val="002F1C0E"/>
    <w:rsid w:val="002F2AF3"/>
    <w:rsid w:val="002F2F02"/>
    <w:rsid w:val="002F33B8"/>
    <w:rsid w:val="002F38BB"/>
    <w:rsid w:val="002F3E1D"/>
    <w:rsid w:val="002F4D5D"/>
    <w:rsid w:val="002F51BB"/>
    <w:rsid w:val="002F525F"/>
    <w:rsid w:val="002F5AE4"/>
    <w:rsid w:val="002F5CC2"/>
    <w:rsid w:val="002F5E46"/>
    <w:rsid w:val="002F6C18"/>
    <w:rsid w:val="002F6CFC"/>
    <w:rsid w:val="002F744D"/>
    <w:rsid w:val="002F74D3"/>
    <w:rsid w:val="002F7C0E"/>
    <w:rsid w:val="002F7F42"/>
    <w:rsid w:val="003019E5"/>
    <w:rsid w:val="00301E5E"/>
    <w:rsid w:val="003027CC"/>
    <w:rsid w:val="00302B38"/>
    <w:rsid w:val="00302EB9"/>
    <w:rsid w:val="0030319E"/>
    <w:rsid w:val="00303766"/>
    <w:rsid w:val="003039FE"/>
    <w:rsid w:val="00303E00"/>
    <w:rsid w:val="00303FBA"/>
    <w:rsid w:val="003043F3"/>
    <w:rsid w:val="00304665"/>
    <w:rsid w:val="00305D42"/>
    <w:rsid w:val="00305D4B"/>
    <w:rsid w:val="00306427"/>
    <w:rsid w:val="0030672C"/>
    <w:rsid w:val="00306F35"/>
    <w:rsid w:val="003104A5"/>
    <w:rsid w:val="003110BE"/>
    <w:rsid w:val="00311897"/>
    <w:rsid w:val="003122CD"/>
    <w:rsid w:val="00312502"/>
    <w:rsid w:val="0031288E"/>
    <w:rsid w:val="0031294F"/>
    <w:rsid w:val="00312951"/>
    <w:rsid w:val="00312B9A"/>
    <w:rsid w:val="00312F60"/>
    <w:rsid w:val="0031445D"/>
    <w:rsid w:val="003149AA"/>
    <w:rsid w:val="003159F3"/>
    <w:rsid w:val="003162C4"/>
    <w:rsid w:val="003174AC"/>
    <w:rsid w:val="00317BC9"/>
    <w:rsid w:val="00317D40"/>
    <w:rsid w:val="00320051"/>
    <w:rsid w:val="0032065D"/>
    <w:rsid w:val="0032082B"/>
    <w:rsid w:val="00320AAD"/>
    <w:rsid w:val="00320D1D"/>
    <w:rsid w:val="00320D6F"/>
    <w:rsid w:val="00321818"/>
    <w:rsid w:val="00321880"/>
    <w:rsid w:val="003228EA"/>
    <w:rsid w:val="0032299F"/>
    <w:rsid w:val="00323121"/>
    <w:rsid w:val="00323963"/>
    <w:rsid w:val="00323B09"/>
    <w:rsid w:val="00323F85"/>
    <w:rsid w:val="00324437"/>
    <w:rsid w:val="00324D54"/>
    <w:rsid w:val="00325723"/>
    <w:rsid w:val="00325A08"/>
    <w:rsid w:val="00326902"/>
    <w:rsid w:val="00327525"/>
    <w:rsid w:val="00330749"/>
    <w:rsid w:val="0033083F"/>
    <w:rsid w:val="0033270C"/>
    <w:rsid w:val="0033291A"/>
    <w:rsid w:val="00332A60"/>
    <w:rsid w:val="00333158"/>
    <w:rsid w:val="003333D3"/>
    <w:rsid w:val="00333A4C"/>
    <w:rsid w:val="0033486B"/>
    <w:rsid w:val="003349B3"/>
    <w:rsid w:val="00334A27"/>
    <w:rsid w:val="00335626"/>
    <w:rsid w:val="00335B5C"/>
    <w:rsid w:val="00337C0E"/>
    <w:rsid w:val="00337D5C"/>
    <w:rsid w:val="00340C1B"/>
    <w:rsid w:val="0034137B"/>
    <w:rsid w:val="00341645"/>
    <w:rsid w:val="00341905"/>
    <w:rsid w:val="00341E35"/>
    <w:rsid w:val="0034219A"/>
    <w:rsid w:val="00342FE4"/>
    <w:rsid w:val="00343156"/>
    <w:rsid w:val="0034362E"/>
    <w:rsid w:val="003440A3"/>
    <w:rsid w:val="003445B0"/>
    <w:rsid w:val="00345588"/>
    <w:rsid w:val="003458C5"/>
    <w:rsid w:val="00345CAB"/>
    <w:rsid w:val="00346515"/>
    <w:rsid w:val="0035099A"/>
    <w:rsid w:val="00350D3A"/>
    <w:rsid w:val="003514E0"/>
    <w:rsid w:val="00351572"/>
    <w:rsid w:val="003519AF"/>
    <w:rsid w:val="003527DD"/>
    <w:rsid w:val="00352C9D"/>
    <w:rsid w:val="003531A0"/>
    <w:rsid w:val="003532C1"/>
    <w:rsid w:val="003532DF"/>
    <w:rsid w:val="003542FC"/>
    <w:rsid w:val="00354AC7"/>
    <w:rsid w:val="00354E97"/>
    <w:rsid w:val="00354FAC"/>
    <w:rsid w:val="00356DED"/>
    <w:rsid w:val="00356FD9"/>
    <w:rsid w:val="003577EA"/>
    <w:rsid w:val="00360017"/>
    <w:rsid w:val="00360436"/>
    <w:rsid w:val="00360F30"/>
    <w:rsid w:val="00360F8E"/>
    <w:rsid w:val="00362BA6"/>
    <w:rsid w:val="00362E22"/>
    <w:rsid w:val="00363F46"/>
    <w:rsid w:val="003640D5"/>
    <w:rsid w:val="00364101"/>
    <w:rsid w:val="003653F0"/>
    <w:rsid w:val="00365C67"/>
    <w:rsid w:val="00366448"/>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ED"/>
    <w:rsid w:val="00374ADA"/>
    <w:rsid w:val="003753CA"/>
    <w:rsid w:val="003765AB"/>
    <w:rsid w:val="00376C7C"/>
    <w:rsid w:val="00376F53"/>
    <w:rsid w:val="003773C0"/>
    <w:rsid w:val="0037756C"/>
    <w:rsid w:val="00377FFC"/>
    <w:rsid w:val="00380007"/>
    <w:rsid w:val="00380508"/>
    <w:rsid w:val="00380BCA"/>
    <w:rsid w:val="00380E7F"/>
    <w:rsid w:val="00380F58"/>
    <w:rsid w:val="0038152C"/>
    <w:rsid w:val="003815AB"/>
    <w:rsid w:val="003815EA"/>
    <w:rsid w:val="00381723"/>
    <w:rsid w:val="00382E59"/>
    <w:rsid w:val="00383317"/>
    <w:rsid w:val="00383AA7"/>
    <w:rsid w:val="00383BC5"/>
    <w:rsid w:val="00383EEC"/>
    <w:rsid w:val="00383F75"/>
    <w:rsid w:val="00383FFC"/>
    <w:rsid w:val="003840CE"/>
    <w:rsid w:val="003842C3"/>
    <w:rsid w:val="00384E8C"/>
    <w:rsid w:val="00385016"/>
    <w:rsid w:val="00385272"/>
    <w:rsid w:val="0038589D"/>
    <w:rsid w:val="003868FB"/>
    <w:rsid w:val="00386D0C"/>
    <w:rsid w:val="0038760E"/>
    <w:rsid w:val="003908BB"/>
    <w:rsid w:val="00391B4D"/>
    <w:rsid w:val="00391EC8"/>
    <w:rsid w:val="00392524"/>
    <w:rsid w:val="00394928"/>
    <w:rsid w:val="00394CE7"/>
    <w:rsid w:val="00394D87"/>
    <w:rsid w:val="00397052"/>
    <w:rsid w:val="0039790A"/>
    <w:rsid w:val="003A04E3"/>
    <w:rsid w:val="003A187E"/>
    <w:rsid w:val="003A1B84"/>
    <w:rsid w:val="003A2183"/>
    <w:rsid w:val="003A2340"/>
    <w:rsid w:val="003A24E4"/>
    <w:rsid w:val="003A25E4"/>
    <w:rsid w:val="003A2A44"/>
    <w:rsid w:val="003A2E6A"/>
    <w:rsid w:val="003A399C"/>
    <w:rsid w:val="003A3C1B"/>
    <w:rsid w:val="003A3DCD"/>
    <w:rsid w:val="003A49B5"/>
    <w:rsid w:val="003A545F"/>
    <w:rsid w:val="003A5989"/>
    <w:rsid w:val="003A7249"/>
    <w:rsid w:val="003A7912"/>
    <w:rsid w:val="003B036E"/>
    <w:rsid w:val="003B0971"/>
    <w:rsid w:val="003B0A14"/>
    <w:rsid w:val="003B1940"/>
    <w:rsid w:val="003B2462"/>
    <w:rsid w:val="003B246F"/>
    <w:rsid w:val="003B3E7E"/>
    <w:rsid w:val="003B3FDE"/>
    <w:rsid w:val="003B5569"/>
    <w:rsid w:val="003B5CAB"/>
    <w:rsid w:val="003B63B7"/>
    <w:rsid w:val="003B63BA"/>
    <w:rsid w:val="003B7066"/>
    <w:rsid w:val="003B78AC"/>
    <w:rsid w:val="003B7EC1"/>
    <w:rsid w:val="003C00A2"/>
    <w:rsid w:val="003C090F"/>
    <w:rsid w:val="003C0965"/>
    <w:rsid w:val="003C0A81"/>
    <w:rsid w:val="003C1CCC"/>
    <w:rsid w:val="003C2043"/>
    <w:rsid w:val="003C2250"/>
    <w:rsid w:val="003C37F7"/>
    <w:rsid w:val="003C3E11"/>
    <w:rsid w:val="003C4CAB"/>
    <w:rsid w:val="003C60E4"/>
    <w:rsid w:val="003C62B2"/>
    <w:rsid w:val="003C659F"/>
    <w:rsid w:val="003C699C"/>
    <w:rsid w:val="003C6C85"/>
    <w:rsid w:val="003C6F58"/>
    <w:rsid w:val="003C7B4E"/>
    <w:rsid w:val="003D0A6E"/>
    <w:rsid w:val="003D0AAA"/>
    <w:rsid w:val="003D0AD8"/>
    <w:rsid w:val="003D0C75"/>
    <w:rsid w:val="003D0C9E"/>
    <w:rsid w:val="003D47C3"/>
    <w:rsid w:val="003D4BD9"/>
    <w:rsid w:val="003D4CEC"/>
    <w:rsid w:val="003D4EF2"/>
    <w:rsid w:val="003D59D5"/>
    <w:rsid w:val="003D5DEA"/>
    <w:rsid w:val="003D6073"/>
    <w:rsid w:val="003D64C4"/>
    <w:rsid w:val="003D6BAF"/>
    <w:rsid w:val="003D753D"/>
    <w:rsid w:val="003E0870"/>
    <w:rsid w:val="003E112F"/>
    <w:rsid w:val="003E2030"/>
    <w:rsid w:val="003E2697"/>
    <w:rsid w:val="003E301D"/>
    <w:rsid w:val="003E3112"/>
    <w:rsid w:val="003E3D82"/>
    <w:rsid w:val="003E3FA1"/>
    <w:rsid w:val="003E4DD4"/>
    <w:rsid w:val="003E56D8"/>
    <w:rsid w:val="003E591F"/>
    <w:rsid w:val="003E5A06"/>
    <w:rsid w:val="003E7AD5"/>
    <w:rsid w:val="003F0194"/>
    <w:rsid w:val="003F17BA"/>
    <w:rsid w:val="003F1DC4"/>
    <w:rsid w:val="003F21E4"/>
    <w:rsid w:val="003F3D76"/>
    <w:rsid w:val="003F4307"/>
    <w:rsid w:val="003F436C"/>
    <w:rsid w:val="003F46D1"/>
    <w:rsid w:val="003F6FBE"/>
    <w:rsid w:val="003F727B"/>
    <w:rsid w:val="003F77E2"/>
    <w:rsid w:val="004001C9"/>
    <w:rsid w:val="0040029F"/>
    <w:rsid w:val="00401245"/>
    <w:rsid w:val="004013F3"/>
    <w:rsid w:val="00401418"/>
    <w:rsid w:val="004022CB"/>
    <w:rsid w:val="004023F2"/>
    <w:rsid w:val="00405399"/>
    <w:rsid w:val="00405631"/>
    <w:rsid w:val="004056DE"/>
    <w:rsid w:val="00406096"/>
    <w:rsid w:val="00406132"/>
    <w:rsid w:val="004073E7"/>
    <w:rsid w:val="00407B4B"/>
    <w:rsid w:val="00407D5E"/>
    <w:rsid w:val="00410167"/>
    <w:rsid w:val="00411C70"/>
    <w:rsid w:val="00412074"/>
    <w:rsid w:val="0041264B"/>
    <w:rsid w:val="0041291C"/>
    <w:rsid w:val="00412F57"/>
    <w:rsid w:val="00412F8E"/>
    <w:rsid w:val="004130E6"/>
    <w:rsid w:val="00413B3A"/>
    <w:rsid w:val="00414678"/>
    <w:rsid w:val="00414EA0"/>
    <w:rsid w:val="004155EE"/>
    <w:rsid w:val="00415675"/>
    <w:rsid w:val="00415773"/>
    <w:rsid w:val="004158C8"/>
    <w:rsid w:val="004158D4"/>
    <w:rsid w:val="00415A2F"/>
    <w:rsid w:val="00415B84"/>
    <w:rsid w:val="004161A5"/>
    <w:rsid w:val="0041690F"/>
    <w:rsid w:val="00416AE9"/>
    <w:rsid w:val="00421C9C"/>
    <w:rsid w:val="00423231"/>
    <w:rsid w:val="00423275"/>
    <w:rsid w:val="0042414A"/>
    <w:rsid w:val="00424832"/>
    <w:rsid w:val="00424BCF"/>
    <w:rsid w:val="00424EAD"/>
    <w:rsid w:val="00425620"/>
    <w:rsid w:val="00425883"/>
    <w:rsid w:val="00426079"/>
    <w:rsid w:val="00426096"/>
    <w:rsid w:val="004261CD"/>
    <w:rsid w:val="004265AA"/>
    <w:rsid w:val="0042688A"/>
    <w:rsid w:val="0042744B"/>
    <w:rsid w:val="00427BF8"/>
    <w:rsid w:val="0043093F"/>
    <w:rsid w:val="00431A03"/>
    <w:rsid w:val="004329E6"/>
    <w:rsid w:val="00432BF2"/>
    <w:rsid w:val="0043558F"/>
    <w:rsid w:val="0043648C"/>
    <w:rsid w:val="00437054"/>
    <w:rsid w:val="004405DB"/>
    <w:rsid w:val="00440AC3"/>
    <w:rsid w:val="00440D73"/>
    <w:rsid w:val="00440D7A"/>
    <w:rsid w:val="00440EA2"/>
    <w:rsid w:val="00441909"/>
    <w:rsid w:val="00441AC0"/>
    <w:rsid w:val="00442549"/>
    <w:rsid w:val="00444F50"/>
    <w:rsid w:val="00446921"/>
    <w:rsid w:val="00447DDB"/>
    <w:rsid w:val="004505D5"/>
    <w:rsid w:val="004508F4"/>
    <w:rsid w:val="00450941"/>
    <w:rsid w:val="0045163F"/>
    <w:rsid w:val="00452702"/>
    <w:rsid w:val="004530B2"/>
    <w:rsid w:val="00454FEA"/>
    <w:rsid w:val="004564B4"/>
    <w:rsid w:val="004570AC"/>
    <w:rsid w:val="00457594"/>
    <w:rsid w:val="00457644"/>
    <w:rsid w:val="00457A3C"/>
    <w:rsid w:val="00457CEC"/>
    <w:rsid w:val="0046122B"/>
    <w:rsid w:val="00461410"/>
    <w:rsid w:val="004621F8"/>
    <w:rsid w:val="00462401"/>
    <w:rsid w:val="00462B73"/>
    <w:rsid w:val="004631B2"/>
    <w:rsid w:val="00463D7D"/>
    <w:rsid w:val="00463EFD"/>
    <w:rsid w:val="00464E07"/>
    <w:rsid w:val="00465150"/>
    <w:rsid w:val="00465E9C"/>
    <w:rsid w:val="004663DE"/>
    <w:rsid w:val="0046674D"/>
    <w:rsid w:val="00466BFA"/>
    <w:rsid w:val="00466C13"/>
    <w:rsid w:val="0046704B"/>
    <w:rsid w:val="00467696"/>
    <w:rsid w:val="004679DE"/>
    <w:rsid w:val="00467F04"/>
    <w:rsid w:val="004713C1"/>
    <w:rsid w:val="0047152C"/>
    <w:rsid w:val="004716C4"/>
    <w:rsid w:val="00471C21"/>
    <w:rsid w:val="00472039"/>
    <w:rsid w:val="00472840"/>
    <w:rsid w:val="00473228"/>
    <w:rsid w:val="00473BEF"/>
    <w:rsid w:val="00474181"/>
    <w:rsid w:val="00474920"/>
    <w:rsid w:val="00474C95"/>
    <w:rsid w:val="0047511F"/>
    <w:rsid w:val="00476399"/>
    <w:rsid w:val="0047674A"/>
    <w:rsid w:val="00476E5B"/>
    <w:rsid w:val="00477C5F"/>
    <w:rsid w:val="00477EDE"/>
    <w:rsid w:val="00480051"/>
    <w:rsid w:val="004807A0"/>
    <w:rsid w:val="004807F5"/>
    <w:rsid w:val="00480D01"/>
    <w:rsid w:val="004815B0"/>
    <w:rsid w:val="004817E8"/>
    <w:rsid w:val="004829AA"/>
    <w:rsid w:val="00483317"/>
    <w:rsid w:val="00483475"/>
    <w:rsid w:val="00483753"/>
    <w:rsid w:val="00484B1D"/>
    <w:rsid w:val="00486D60"/>
    <w:rsid w:val="004872F6"/>
    <w:rsid w:val="00487E36"/>
    <w:rsid w:val="00487E60"/>
    <w:rsid w:val="00490442"/>
    <w:rsid w:val="00490A92"/>
    <w:rsid w:val="00490D56"/>
    <w:rsid w:val="00490D58"/>
    <w:rsid w:val="00491616"/>
    <w:rsid w:val="0049209C"/>
    <w:rsid w:val="00492294"/>
    <w:rsid w:val="00492730"/>
    <w:rsid w:val="00492B85"/>
    <w:rsid w:val="00494080"/>
    <w:rsid w:val="00494761"/>
    <w:rsid w:val="004A039E"/>
    <w:rsid w:val="004A0E95"/>
    <w:rsid w:val="004A126D"/>
    <w:rsid w:val="004A21DE"/>
    <w:rsid w:val="004A356D"/>
    <w:rsid w:val="004A37FD"/>
    <w:rsid w:val="004A49BE"/>
    <w:rsid w:val="004A4CC8"/>
    <w:rsid w:val="004A5211"/>
    <w:rsid w:val="004A5310"/>
    <w:rsid w:val="004A53E3"/>
    <w:rsid w:val="004A5678"/>
    <w:rsid w:val="004A5DDD"/>
    <w:rsid w:val="004A64E5"/>
    <w:rsid w:val="004A6DF1"/>
    <w:rsid w:val="004A6E1C"/>
    <w:rsid w:val="004B01E1"/>
    <w:rsid w:val="004B0E42"/>
    <w:rsid w:val="004B1375"/>
    <w:rsid w:val="004B1E5A"/>
    <w:rsid w:val="004B229D"/>
    <w:rsid w:val="004B3A16"/>
    <w:rsid w:val="004B4262"/>
    <w:rsid w:val="004B4C8A"/>
    <w:rsid w:val="004B4F5F"/>
    <w:rsid w:val="004B686B"/>
    <w:rsid w:val="004B6A36"/>
    <w:rsid w:val="004B6B97"/>
    <w:rsid w:val="004B6DE2"/>
    <w:rsid w:val="004B7524"/>
    <w:rsid w:val="004C00A5"/>
    <w:rsid w:val="004C0354"/>
    <w:rsid w:val="004C04DF"/>
    <w:rsid w:val="004C05A1"/>
    <w:rsid w:val="004C094C"/>
    <w:rsid w:val="004C0C33"/>
    <w:rsid w:val="004C3603"/>
    <w:rsid w:val="004C37A5"/>
    <w:rsid w:val="004C3EA4"/>
    <w:rsid w:val="004C41DC"/>
    <w:rsid w:val="004C48D3"/>
    <w:rsid w:val="004C4AF0"/>
    <w:rsid w:val="004C74E9"/>
    <w:rsid w:val="004C7D84"/>
    <w:rsid w:val="004C7F1F"/>
    <w:rsid w:val="004C7F5B"/>
    <w:rsid w:val="004D09CC"/>
    <w:rsid w:val="004D0B3D"/>
    <w:rsid w:val="004D1B24"/>
    <w:rsid w:val="004D1B6D"/>
    <w:rsid w:val="004D1BB9"/>
    <w:rsid w:val="004D3652"/>
    <w:rsid w:val="004D3DE0"/>
    <w:rsid w:val="004D4B1A"/>
    <w:rsid w:val="004D4D0C"/>
    <w:rsid w:val="004D4ED2"/>
    <w:rsid w:val="004D5613"/>
    <w:rsid w:val="004D569C"/>
    <w:rsid w:val="004D63AF"/>
    <w:rsid w:val="004D79E0"/>
    <w:rsid w:val="004E0875"/>
    <w:rsid w:val="004E224E"/>
    <w:rsid w:val="004E22B0"/>
    <w:rsid w:val="004E2428"/>
    <w:rsid w:val="004E2576"/>
    <w:rsid w:val="004E2D42"/>
    <w:rsid w:val="004E2F5E"/>
    <w:rsid w:val="004E348B"/>
    <w:rsid w:val="004E3B4B"/>
    <w:rsid w:val="004E3D43"/>
    <w:rsid w:val="004E4E27"/>
    <w:rsid w:val="004E4F9E"/>
    <w:rsid w:val="004E6959"/>
    <w:rsid w:val="004E6AD2"/>
    <w:rsid w:val="004E6AF9"/>
    <w:rsid w:val="004E77DC"/>
    <w:rsid w:val="004E7B9E"/>
    <w:rsid w:val="004F0857"/>
    <w:rsid w:val="004F1A26"/>
    <w:rsid w:val="004F201A"/>
    <w:rsid w:val="004F217D"/>
    <w:rsid w:val="004F24DD"/>
    <w:rsid w:val="004F3225"/>
    <w:rsid w:val="004F3A20"/>
    <w:rsid w:val="004F4E7F"/>
    <w:rsid w:val="004F56A3"/>
    <w:rsid w:val="004F5A32"/>
    <w:rsid w:val="004F60B1"/>
    <w:rsid w:val="004F6F6D"/>
    <w:rsid w:val="005006F3"/>
    <w:rsid w:val="0050078D"/>
    <w:rsid w:val="00500E72"/>
    <w:rsid w:val="00501587"/>
    <w:rsid w:val="00502EC6"/>
    <w:rsid w:val="0050327B"/>
    <w:rsid w:val="005063B3"/>
    <w:rsid w:val="00507404"/>
    <w:rsid w:val="005077C4"/>
    <w:rsid w:val="00507AA3"/>
    <w:rsid w:val="00507ED3"/>
    <w:rsid w:val="005102D5"/>
    <w:rsid w:val="00510895"/>
    <w:rsid w:val="0051133A"/>
    <w:rsid w:val="0051176D"/>
    <w:rsid w:val="00512086"/>
    <w:rsid w:val="00512227"/>
    <w:rsid w:val="005138D6"/>
    <w:rsid w:val="00513B5D"/>
    <w:rsid w:val="00513BB0"/>
    <w:rsid w:val="00514A80"/>
    <w:rsid w:val="00514DF7"/>
    <w:rsid w:val="005151F4"/>
    <w:rsid w:val="0051551E"/>
    <w:rsid w:val="0051635C"/>
    <w:rsid w:val="0051671A"/>
    <w:rsid w:val="00516D6D"/>
    <w:rsid w:val="00516FDB"/>
    <w:rsid w:val="0051722F"/>
    <w:rsid w:val="0051777D"/>
    <w:rsid w:val="00517A83"/>
    <w:rsid w:val="00517C19"/>
    <w:rsid w:val="00521481"/>
    <w:rsid w:val="005217C6"/>
    <w:rsid w:val="00521CBF"/>
    <w:rsid w:val="00521F55"/>
    <w:rsid w:val="005225C6"/>
    <w:rsid w:val="00522EAD"/>
    <w:rsid w:val="00523372"/>
    <w:rsid w:val="005233B8"/>
    <w:rsid w:val="0052363C"/>
    <w:rsid w:val="00523D96"/>
    <w:rsid w:val="00524186"/>
    <w:rsid w:val="00524F48"/>
    <w:rsid w:val="0052594B"/>
    <w:rsid w:val="00526191"/>
    <w:rsid w:val="00526356"/>
    <w:rsid w:val="00526CAF"/>
    <w:rsid w:val="005279B8"/>
    <w:rsid w:val="00530065"/>
    <w:rsid w:val="00532191"/>
    <w:rsid w:val="00532B76"/>
    <w:rsid w:val="00533C6E"/>
    <w:rsid w:val="00534568"/>
    <w:rsid w:val="00535348"/>
    <w:rsid w:val="0053629F"/>
    <w:rsid w:val="00536BA8"/>
    <w:rsid w:val="00536D04"/>
    <w:rsid w:val="005370B9"/>
    <w:rsid w:val="00537411"/>
    <w:rsid w:val="00537881"/>
    <w:rsid w:val="005403B5"/>
    <w:rsid w:val="00540473"/>
    <w:rsid w:val="005404C1"/>
    <w:rsid w:val="00540B87"/>
    <w:rsid w:val="005429DC"/>
    <w:rsid w:val="00542C66"/>
    <w:rsid w:val="00543181"/>
    <w:rsid w:val="005435BF"/>
    <w:rsid w:val="005450E0"/>
    <w:rsid w:val="005453DA"/>
    <w:rsid w:val="005458D3"/>
    <w:rsid w:val="00546324"/>
    <w:rsid w:val="005464A2"/>
    <w:rsid w:val="00547009"/>
    <w:rsid w:val="00547F62"/>
    <w:rsid w:val="0055063D"/>
    <w:rsid w:val="005519D3"/>
    <w:rsid w:val="00552279"/>
    <w:rsid w:val="00552F43"/>
    <w:rsid w:val="005532A8"/>
    <w:rsid w:val="005532B9"/>
    <w:rsid w:val="00553567"/>
    <w:rsid w:val="005535D6"/>
    <w:rsid w:val="00554261"/>
    <w:rsid w:val="0055448E"/>
    <w:rsid w:val="005549F6"/>
    <w:rsid w:val="00554C9F"/>
    <w:rsid w:val="00555D4D"/>
    <w:rsid w:val="005564FA"/>
    <w:rsid w:val="00556BD4"/>
    <w:rsid w:val="00556D2A"/>
    <w:rsid w:val="0055702A"/>
    <w:rsid w:val="005572CC"/>
    <w:rsid w:val="005574F0"/>
    <w:rsid w:val="00557767"/>
    <w:rsid w:val="0056098E"/>
    <w:rsid w:val="005610EE"/>
    <w:rsid w:val="0056119B"/>
    <w:rsid w:val="00561EAD"/>
    <w:rsid w:val="00562102"/>
    <w:rsid w:val="005623BD"/>
    <w:rsid w:val="00562DD2"/>
    <w:rsid w:val="005631E1"/>
    <w:rsid w:val="0056322F"/>
    <w:rsid w:val="005639DB"/>
    <w:rsid w:val="00564320"/>
    <w:rsid w:val="00564D09"/>
    <w:rsid w:val="00566DDC"/>
    <w:rsid w:val="0056761B"/>
    <w:rsid w:val="00567E82"/>
    <w:rsid w:val="005704EA"/>
    <w:rsid w:val="005707FE"/>
    <w:rsid w:val="00570A63"/>
    <w:rsid w:val="005721B3"/>
    <w:rsid w:val="00572F88"/>
    <w:rsid w:val="005738D5"/>
    <w:rsid w:val="00573DD2"/>
    <w:rsid w:val="005743AE"/>
    <w:rsid w:val="00574768"/>
    <w:rsid w:val="00574BAE"/>
    <w:rsid w:val="00575AA1"/>
    <w:rsid w:val="00575AA2"/>
    <w:rsid w:val="00575B91"/>
    <w:rsid w:val="00576151"/>
    <w:rsid w:val="00576368"/>
    <w:rsid w:val="005764D2"/>
    <w:rsid w:val="005770E6"/>
    <w:rsid w:val="00577376"/>
    <w:rsid w:val="00577D5A"/>
    <w:rsid w:val="005802CA"/>
    <w:rsid w:val="00580D25"/>
    <w:rsid w:val="005815C3"/>
    <w:rsid w:val="00583418"/>
    <w:rsid w:val="00583474"/>
    <w:rsid w:val="005836E8"/>
    <w:rsid w:val="005837DE"/>
    <w:rsid w:val="00584799"/>
    <w:rsid w:val="00584E58"/>
    <w:rsid w:val="00585490"/>
    <w:rsid w:val="00585964"/>
    <w:rsid w:val="00585D2B"/>
    <w:rsid w:val="005861C9"/>
    <w:rsid w:val="00586AF2"/>
    <w:rsid w:val="00586B0B"/>
    <w:rsid w:val="00587308"/>
    <w:rsid w:val="00587CFE"/>
    <w:rsid w:val="0059003D"/>
    <w:rsid w:val="00590323"/>
    <w:rsid w:val="00592401"/>
    <w:rsid w:val="00592642"/>
    <w:rsid w:val="00592D57"/>
    <w:rsid w:val="0059408E"/>
    <w:rsid w:val="00594C22"/>
    <w:rsid w:val="00594C26"/>
    <w:rsid w:val="00594C68"/>
    <w:rsid w:val="00595549"/>
    <w:rsid w:val="00596454"/>
    <w:rsid w:val="00597BDF"/>
    <w:rsid w:val="005A1451"/>
    <w:rsid w:val="005A3799"/>
    <w:rsid w:val="005A419B"/>
    <w:rsid w:val="005A4591"/>
    <w:rsid w:val="005A45FA"/>
    <w:rsid w:val="005A48E2"/>
    <w:rsid w:val="005A5248"/>
    <w:rsid w:val="005A566F"/>
    <w:rsid w:val="005A5CAE"/>
    <w:rsid w:val="005A5DAE"/>
    <w:rsid w:val="005A615E"/>
    <w:rsid w:val="005A6230"/>
    <w:rsid w:val="005A638B"/>
    <w:rsid w:val="005A65EA"/>
    <w:rsid w:val="005A75DC"/>
    <w:rsid w:val="005A7B09"/>
    <w:rsid w:val="005B00E7"/>
    <w:rsid w:val="005B0636"/>
    <w:rsid w:val="005B0878"/>
    <w:rsid w:val="005B134F"/>
    <w:rsid w:val="005B165B"/>
    <w:rsid w:val="005B3D44"/>
    <w:rsid w:val="005B44FA"/>
    <w:rsid w:val="005B5784"/>
    <w:rsid w:val="005B5DB7"/>
    <w:rsid w:val="005B6285"/>
    <w:rsid w:val="005B718D"/>
    <w:rsid w:val="005B7538"/>
    <w:rsid w:val="005C0A57"/>
    <w:rsid w:val="005C0C42"/>
    <w:rsid w:val="005C187E"/>
    <w:rsid w:val="005C19C4"/>
    <w:rsid w:val="005C258C"/>
    <w:rsid w:val="005C2B8E"/>
    <w:rsid w:val="005C2E98"/>
    <w:rsid w:val="005C41B8"/>
    <w:rsid w:val="005C470A"/>
    <w:rsid w:val="005C50FF"/>
    <w:rsid w:val="005C5309"/>
    <w:rsid w:val="005C5848"/>
    <w:rsid w:val="005C5F6B"/>
    <w:rsid w:val="005C628C"/>
    <w:rsid w:val="005C6832"/>
    <w:rsid w:val="005C688D"/>
    <w:rsid w:val="005C6C27"/>
    <w:rsid w:val="005C6EF7"/>
    <w:rsid w:val="005C6F3A"/>
    <w:rsid w:val="005C75D6"/>
    <w:rsid w:val="005D0EBB"/>
    <w:rsid w:val="005D1422"/>
    <w:rsid w:val="005D17C2"/>
    <w:rsid w:val="005D1FA7"/>
    <w:rsid w:val="005D3A5E"/>
    <w:rsid w:val="005D3CB3"/>
    <w:rsid w:val="005D41F4"/>
    <w:rsid w:val="005D4625"/>
    <w:rsid w:val="005D463B"/>
    <w:rsid w:val="005D4A1A"/>
    <w:rsid w:val="005D4A3C"/>
    <w:rsid w:val="005D5686"/>
    <w:rsid w:val="005D58EA"/>
    <w:rsid w:val="005D595E"/>
    <w:rsid w:val="005D5F80"/>
    <w:rsid w:val="005D64E5"/>
    <w:rsid w:val="005D6510"/>
    <w:rsid w:val="005D6ECE"/>
    <w:rsid w:val="005D7D48"/>
    <w:rsid w:val="005E1828"/>
    <w:rsid w:val="005E1E6A"/>
    <w:rsid w:val="005E1E9C"/>
    <w:rsid w:val="005E1FEF"/>
    <w:rsid w:val="005E2C2C"/>
    <w:rsid w:val="005E345A"/>
    <w:rsid w:val="005E4261"/>
    <w:rsid w:val="005E477E"/>
    <w:rsid w:val="005E480F"/>
    <w:rsid w:val="005E4F41"/>
    <w:rsid w:val="005E64C8"/>
    <w:rsid w:val="005E6539"/>
    <w:rsid w:val="005E69DE"/>
    <w:rsid w:val="005E6EFD"/>
    <w:rsid w:val="005F0490"/>
    <w:rsid w:val="005F04E2"/>
    <w:rsid w:val="005F11C1"/>
    <w:rsid w:val="005F1A62"/>
    <w:rsid w:val="005F22AD"/>
    <w:rsid w:val="005F234D"/>
    <w:rsid w:val="005F31E5"/>
    <w:rsid w:val="005F4753"/>
    <w:rsid w:val="005F4827"/>
    <w:rsid w:val="005F5183"/>
    <w:rsid w:val="005F5D6E"/>
    <w:rsid w:val="005F5D7F"/>
    <w:rsid w:val="005F5DE2"/>
    <w:rsid w:val="005F6885"/>
    <w:rsid w:val="005F74B5"/>
    <w:rsid w:val="005F77C4"/>
    <w:rsid w:val="00600533"/>
    <w:rsid w:val="0060053D"/>
    <w:rsid w:val="00600D48"/>
    <w:rsid w:val="00601619"/>
    <w:rsid w:val="00601C54"/>
    <w:rsid w:val="00601CD9"/>
    <w:rsid w:val="006022C9"/>
    <w:rsid w:val="00602ADA"/>
    <w:rsid w:val="006030BD"/>
    <w:rsid w:val="00603526"/>
    <w:rsid w:val="006038D1"/>
    <w:rsid w:val="00604496"/>
    <w:rsid w:val="00604524"/>
    <w:rsid w:val="00604DFC"/>
    <w:rsid w:val="0060548F"/>
    <w:rsid w:val="006057F5"/>
    <w:rsid w:val="00605FE9"/>
    <w:rsid w:val="0060691C"/>
    <w:rsid w:val="00606994"/>
    <w:rsid w:val="00606EA8"/>
    <w:rsid w:val="00607507"/>
    <w:rsid w:val="00611CC1"/>
    <w:rsid w:val="006123AD"/>
    <w:rsid w:val="00612545"/>
    <w:rsid w:val="00612BFE"/>
    <w:rsid w:val="00613164"/>
    <w:rsid w:val="00613298"/>
    <w:rsid w:val="006133D3"/>
    <w:rsid w:val="00613633"/>
    <w:rsid w:val="006136AC"/>
    <w:rsid w:val="006136C8"/>
    <w:rsid w:val="006139E6"/>
    <w:rsid w:val="00613A60"/>
    <w:rsid w:val="006142A3"/>
    <w:rsid w:val="0061456C"/>
    <w:rsid w:val="00614F22"/>
    <w:rsid w:val="00614FC8"/>
    <w:rsid w:val="0061540B"/>
    <w:rsid w:val="006161D6"/>
    <w:rsid w:val="006167FE"/>
    <w:rsid w:val="006169D6"/>
    <w:rsid w:val="00617428"/>
    <w:rsid w:val="00617CEC"/>
    <w:rsid w:val="00620368"/>
    <w:rsid w:val="00620913"/>
    <w:rsid w:val="006234F8"/>
    <w:rsid w:val="00623F44"/>
    <w:rsid w:val="00624B1C"/>
    <w:rsid w:val="00625456"/>
    <w:rsid w:val="00626378"/>
    <w:rsid w:val="00626783"/>
    <w:rsid w:val="006271F5"/>
    <w:rsid w:val="0062732B"/>
    <w:rsid w:val="006273DB"/>
    <w:rsid w:val="006274F4"/>
    <w:rsid w:val="006278EE"/>
    <w:rsid w:val="006279ED"/>
    <w:rsid w:val="00627D4A"/>
    <w:rsid w:val="00630E6B"/>
    <w:rsid w:val="00631363"/>
    <w:rsid w:val="0063182E"/>
    <w:rsid w:val="00632015"/>
    <w:rsid w:val="006320AE"/>
    <w:rsid w:val="006321BB"/>
    <w:rsid w:val="00633379"/>
    <w:rsid w:val="00633AD1"/>
    <w:rsid w:val="00633C98"/>
    <w:rsid w:val="00634944"/>
    <w:rsid w:val="00634D36"/>
    <w:rsid w:val="00634D48"/>
    <w:rsid w:val="00634D97"/>
    <w:rsid w:val="00635722"/>
    <w:rsid w:val="00636303"/>
    <w:rsid w:val="00636BAD"/>
    <w:rsid w:val="00636F14"/>
    <w:rsid w:val="00637327"/>
    <w:rsid w:val="006376A1"/>
    <w:rsid w:val="006406FF"/>
    <w:rsid w:val="00640F06"/>
    <w:rsid w:val="00641DB6"/>
    <w:rsid w:val="00641FA1"/>
    <w:rsid w:val="006420E2"/>
    <w:rsid w:val="00642537"/>
    <w:rsid w:val="00642A5C"/>
    <w:rsid w:val="00643274"/>
    <w:rsid w:val="00643B46"/>
    <w:rsid w:val="006458B5"/>
    <w:rsid w:val="00646584"/>
    <w:rsid w:val="006476FB"/>
    <w:rsid w:val="00647B15"/>
    <w:rsid w:val="00651ADE"/>
    <w:rsid w:val="00651B8F"/>
    <w:rsid w:val="00651CF2"/>
    <w:rsid w:val="00651E3F"/>
    <w:rsid w:val="0065271C"/>
    <w:rsid w:val="0065284D"/>
    <w:rsid w:val="006529FD"/>
    <w:rsid w:val="00652AAC"/>
    <w:rsid w:val="00652CF2"/>
    <w:rsid w:val="0065387D"/>
    <w:rsid w:val="00653E5C"/>
    <w:rsid w:val="00653EEC"/>
    <w:rsid w:val="006546CF"/>
    <w:rsid w:val="00655397"/>
    <w:rsid w:val="006557B0"/>
    <w:rsid w:val="00656476"/>
    <w:rsid w:val="00656568"/>
    <w:rsid w:val="006573F3"/>
    <w:rsid w:val="00657CEA"/>
    <w:rsid w:val="00660229"/>
    <w:rsid w:val="00660881"/>
    <w:rsid w:val="00660891"/>
    <w:rsid w:val="00660F08"/>
    <w:rsid w:val="006610FA"/>
    <w:rsid w:val="006611D3"/>
    <w:rsid w:val="006617DC"/>
    <w:rsid w:val="006627DE"/>
    <w:rsid w:val="006628CF"/>
    <w:rsid w:val="00663201"/>
    <w:rsid w:val="00664106"/>
    <w:rsid w:val="0066412D"/>
    <w:rsid w:val="00665B1C"/>
    <w:rsid w:val="00665B95"/>
    <w:rsid w:val="006663C0"/>
    <w:rsid w:val="006664C8"/>
    <w:rsid w:val="00666602"/>
    <w:rsid w:val="00666E1D"/>
    <w:rsid w:val="006676B0"/>
    <w:rsid w:val="00667ADF"/>
    <w:rsid w:val="00667B5A"/>
    <w:rsid w:val="00670459"/>
    <w:rsid w:val="00670B89"/>
    <w:rsid w:val="00671274"/>
    <w:rsid w:val="006718F8"/>
    <w:rsid w:val="00672B56"/>
    <w:rsid w:val="00672D22"/>
    <w:rsid w:val="00673128"/>
    <w:rsid w:val="00673261"/>
    <w:rsid w:val="00673D7E"/>
    <w:rsid w:val="00674EEF"/>
    <w:rsid w:val="00675B97"/>
    <w:rsid w:val="006762C2"/>
    <w:rsid w:val="00676AD4"/>
    <w:rsid w:val="0067732B"/>
    <w:rsid w:val="0067765C"/>
    <w:rsid w:val="00677B0B"/>
    <w:rsid w:val="006805F8"/>
    <w:rsid w:val="0068175B"/>
    <w:rsid w:val="006817B4"/>
    <w:rsid w:val="00681D94"/>
    <w:rsid w:val="006825D1"/>
    <w:rsid w:val="0068280F"/>
    <w:rsid w:val="00682A4D"/>
    <w:rsid w:val="00683189"/>
    <w:rsid w:val="00683608"/>
    <w:rsid w:val="00683642"/>
    <w:rsid w:val="00684184"/>
    <w:rsid w:val="00684AA6"/>
    <w:rsid w:val="00684C4F"/>
    <w:rsid w:val="006856C0"/>
    <w:rsid w:val="00687C17"/>
    <w:rsid w:val="0069017A"/>
    <w:rsid w:val="00690490"/>
    <w:rsid w:val="006910F6"/>
    <w:rsid w:val="006918EE"/>
    <w:rsid w:val="00691FE1"/>
    <w:rsid w:val="00692148"/>
    <w:rsid w:val="00692529"/>
    <w:rsid w:val="00692682"/>
    <w:rsid w:val="00692A6A"/>
    <w:rsid w:val="00692F61"/>
    <w:rsid w:val="00692F75"/>
    <w:rsid w:val="006932EC"/>
    <w:rsid w:val="00694373"/>
    <w:rsid w:val="00694683"/>
    <w:rsid w:val="0069504A"/>
    <w:rsid w:val="00695FEA"/>
    <w:rsid w:val="0069618B"/>
    <w:rsid w:val="00696AD5"/>
    <w:rsid w:val="00696C66"/>
    <w:rsid w:val="00697ACE"/>
    <w:rsid w:val="00697C73"/>
    <w:rsid w:val="006A05A5"/>
    <w:rsid w:val="006A0CBB"/>
    <w:rsid w:val="006A2C54"/>
    <w:rsid w:val="006A3156"/>
    <w:rsid w:val="006A3FDF"/>
    <w:rsid w:val="006A48AC"/>
    <w:rsid w:val="006A4A2A"/>
    <w:rsid w:val="006A4A7F"/>
    <w:rsid w:val="006A6125"/>
    <w:rsid w:val="006A62B1"/>
    <w:rsid w:val="006A6E83"/>
    <w:rsid w:val="006A7F66"/>
    <w:rsid w:val="006A7F70"/>
    <w:rsid w:val="006B0442"/>
    <w:rsid w:val="006B04EF"/>
    <w:rsid w:val="006B0964"/>
    <w:rsid w:val="006B1EBE"/>
    <w:rsid w:val="006B217B"/>
    <w:rsid w:val="006B23F5"/>
    <w:rsid w:val="006B29D5"/>
    <w:rsid w:val="006B2AF3"/>
    <w:rsid w:val="006B4BDB"/>
    <w:rsid w:val="006B4E13"/>
    <w:rsid w:val="006B50FA"/>
    <w:rsid w:val="006B5236"/>
    <w:rsid w:val="006B6698"/>
    <w:rsid w:val="006B6E95"/>
    <w:rsid w:val="006B6F08"/>
    <w:rsid w:val="006B6F11"/>
    <w:rsid w:val="006C0355"/>
    <w:rsid w:val="006C0E2B"/>
    <w:rsid w:val="006C2733"/>
    <w:rsid w:val="006C29CF"/>
    <w:rsid w:val="006C2B2A"/>
    <w:rsid w:val="006C2DA9"/>
    <w:rsid w:val="006C2FB8"/>
    <w:rsid w:val="006C2FC4"/>
    <w:rsid w:val="006C37D5"/>
    <w:rsid w:val="006C38FB"/>
    <w:rsid w:val="006C39BE"/>
    <w:rsid w:val="006C3AE8"/>
    <w:rsid w:val="006C3EF4"/>
    <w:rsid w:val="006C3F66"/>
    <w:rsid w:val="006C4D50"/>
    <w:rsid w:val="006C4F31"/>
    <w:rsid w:val="006C57C7"/>
    <w:rsid w:val="006C5B74"/>
    <w:rsid w:val="006C6843"/>
    <w:rsid w:val="006C6896"/>
    <w:rsid w:val="006C6FA5"/>
    <w:rsid w:val="006C7381"/>
    <w:rsid w:val="006C7D03"/>
    <w:rsid w:val="006C7D96"/>
    <w:rsid w:val="006D0182"/>
    <w:rsid w:val="006D08AE"/>
    <w:rsid w:val="006D0A30"/>
    <w:rsid w:val="006D1BCA"/>
    <w:rsid w:val="006D366F"/>
    <w:rsid w:val="006D3999"/>
    <w:rsid w:val="006D49FE"/>
    <w:rsid w:val="006D516E"/>
    <w:rsid w:val="006D53B5"/>
    <w:rsid w:val="006D669F"/>
    <w:rsid w:val="006D7810"/>
    <w:rsid w:val="006D7B51"/>
    <w:rsid w:val="006E064C"/>
    <w:rsid w:val="006E0E97"/>
    <w:rsid w:val="006E1452"/>
    <w:rsid w:val="006E16E6"/>
    <w:rsid w:val="006E1ECC"/>
    <w:rsid w:val="006E2D78"/>
    <w:rsid w:val="006E3466"/>
    <w:rsid w:val="006E390D"/>
    <w:rsid w:val="006E41D3"/>
    <w:rsid w:val="006E4D01"/>
    <w:rsid w:val="006E503B"/>
    <w:rsid w:val="006E53A0"/>
    <w:rsid w:val="006E5CE9"/>
    <w:rsid w:val="006E64EB"/>
    <w:rsid w:val="006E6706"/>
    <w:rsid w:val="006E673E"/>
    <w:rsid w:val="006E6835"/>
    <w:rsid w:val="006E6B0E"/>
    <w:rsid w:val="006E6F13"/>
    <w:rsid w:val="006E70D7"/>
    <w:rsid w:val="006E7BA8"/>
    <w:rsid w:val="006E7C54"/>
    <w:rsid w:val="006E7D62"/>
    <w:rsid w:val="006F0A12"/>
    <w:rsid w:val="006F0BA8"/>
    <w:rsid w:val="006F0D1F"/>
    <w:rsid w:val="006F0EB1"/>
    <w:rsid w:val="006F0F10"/>
    <w:rsid w:val="006F1F45"/>
    <w:rsid w:val="006F31B8"/>
    <w:rsid w:val="006F3318"/>
    <w:rsid w:val="006F392B"/>
    <w:rsid w:val="006F3F4C"/>
    <w:rsid w:val="006F4EAF"/>
    <w:rsid w:val="006F4F07"/>
    <w:rsid w:val="006F4F58"/>
    <w:rsid w:val="006F5135"/>
    <w:rsid w:val="006F56AE"/>
    <w:rsid w:val="006F5B07"/>
    <w:rsid w:val="006F5CF8"/>
    <w:rsid w:val="006F6264"/>
    <w:rsid w:val="00700960"/>
    <w:rsid w:val="00700AB6"/>
    <w:rsid w:val="00701A6B"/>
    <w:rsid w:val="00701B60"/>
    <w:rsid w:val="00701BF4"/>
    <w:rsid w:val="00702525"/>
    <w:rsid w:val="00702C53"/>
    <w:rsid w:val="00704106"/>
    <w:rsid w:val="007049DF"/>
    <w:rsid w:val="00704A83"/>
    <w:rsid w:val="00704BAC"/>
    <w:rsid w:val="007050EC"/>
    <w:rsid w:val="007070E1"/>
    <w:rsid w:val="00707B1E"/>
    <w:rsid w:val="007100A6"/>
    <w:rsid w:val="007109BD"/>
    <w:rsid w:val="00710D08"/>
    <w:rsid w:val="007113AE"/>
    <w:rsid w:val="007113C5"/>
    <w:rsid w:val="007114C7"/>
    <w:rsid w:val="007121E9"/>
    <w:rsid w:val="007122A3"/>
    <w:rsid w:val="00712BDC"/>
    <w:rsid w:val="00712CC1"/>
    <w:rsid w:val="007136E4"/>
    <w:rsid w:val="00714264"/>
    <w:rsid w:val="00714382"/>
    <w:rsid w:val="007147E1"/>
    <w:rsid w:val="00714981"/>
    <w:rsid w:val="00714DF4"/>
    <w:rsid w:val="007150DA"/>
    <w:rsid w:val="007155A3"/>
    <w:rsid w:val="00715DCD"/>
    <w:rsid w:val="007167E6"/>
    <w:rsid w:val="0071696E"/>
    <w:rsid w:val="007169D5"/>
    <w:rsid w:val="00716C7F"/>
    <w:rsid w:val="007170A3"/>
    <w:rsid w:val="00717156"/>
    <w:rsid w:val="007205B8"/>
    <w:rsid w:val="0072088F"/>
    <w:rsid w:val="007210DE"/>
    <w:rsid w:val="0072131D"/>
    <w:rsid w:val="00721431"/>
    <w:rsid w:val="00721979"/>
    <w:rsid w:val="00721A7C"/>
    <w:rsid w:val="00723DAF"/>
    <w:rsid w:val="007244AA"/>
    <w:rsid w:val="00724A26"/>
    <w:rsid w:val="00725116"/>
    <w:rsid w:val="007251C3"/>
    <w:rsid w:val="0072566B"/>
    <w:rsid w:val="00725DC0"/>
    <w:rsid w:val="007261FA"/>
    <w:rsid w:val="00726417"/>
    <w:rsid w:val="00726B9D"/>
    <w:rsid w:val="00727019"/>
    <w:rsid w:val="0072741B"/>
    <w:rsid w:val="00727579"/>
    <w:rsid w:val="00727CFB"/>
    <w:rsid w:val="00730084"/>
    <w:rsid w:val="007304C2"/>
    <w:rsid w:val="00731319"/>
    <w:rsid w:val="00731B7D"/>
    <w:rsid w:val="00732172"/>
    <w:rsid w:val="00733486"/>
    <w:rsid w:val="0073469E"/>
    <w:rsid w:val="00734B9B"/>
    <w:rsid w:val="00734E85"/>
    <w:rsid w:val="00735712"/>
    <w:rsid w:val="007358EB"/>
    <w:rsid w:val="00735DB2"/>
    <w:rsid w:val="00735E8B"/>
    <w:rsid w:val="007362E8"/>
    <w:rsid w:val="00736C6F"/>
    <w:rsid w:val="00736D1C"/>
    <w:rsid w:val="007370C9"/>
    <w:rsid w:val="007376C1"/>
    <w:rsid w:val="007402F1"/>
    <w:rsid w:val="00740AD9"/>
    <w:rsid w:val="0074107A"/>
    <w:rsid w:val="007416D2"/>
    <w:rsid w:val="00743D37"/>
    <w:rsid w:val="00743EED"/>
    <w:rsid w:val="0074402B"/>
    <w:rsid w:val="00744C1F"/>
    <w:rsid w:val="007456A3"/>
    <w:rsid w:val="00745705"/>
    <w:rsid w:val="007465BA"/>
    <w:rsid w:val="00751650"/>
    <w:rsid w:val="00751D8B"/>
    <w:rsid w:val="0075248B"/>
    <w:rsid w:val="007525FD"/>
    <w:rsid w:val="00752C30"/>
    <w:rsid w:val="007534BE"/>
    <w:rsid w:val="00753964"/>
    <w:rsid w:val="00753A4B"/>
    <w:rsid w:val="0075428B"/>
    <w:rsid w:val="00755098"/>
    <w:rsid w:val="00755A68"/>
    <w:rsid w:val="00755C20"/>
    <w:rsid w:val="00755CDA"/>
    <w:rsid w:val="00755DE8"/>
    <w:rsid w:val="00757E9C"/>
    <w:rsid w:val="00761284"/>
    <w:rsid w:val="00761370"/>
    <w:rsid w:val="00761A53"/>
    <w:rsid w:val="0076206A"/>
    <w:rsid w:val="0076247E"/>
    <w:rsid w:val="00762890"/>
    <w:rsid w:val="00762896"/>
    <w:rsid w:val="0076297B"/>
    <w:rsid w:val="007631C1"/>
    <w:rsid w:val="007637DF"/>
    <w:rsid w:val="00763FC2"/>
    <w:rsid w:val="0076423E"/>
    <w:rsid w:val="0076451B"/>
    <w:rsid w:val="00764FA4"/>
    <w:rsid w:val="007653C1"/>
    <w:rsid w:val="00765AB9"/>
    <w:rsid w:val="00765B0C"/>
    <w:rsid w:val="0076610B"/>
    <w:rsid w:val="0076635D"/>
    <w:rsid w:val="00767CAC"/>
    <w:rsid w:val="007704E1"/>
    <w:rsid w:val="00770934"/>
    <w:rsid w:val="007709FF"/>
    <w:rsid w:val="00770D70"/>
    <w:rsid w:val="00771032"/>
    <w:rsid w:val="00771238"/>
    <w:rsid w:val="007717DE"/>
    <w:rsid w:val="00771980"/>
    <w:rsid w:val="00772586"/>
    <w:rsid w:val="007729AF"/>
    <w:rsid w:val="00772DAA"/>
    <w:rsid w:val="00773373"/>
    <w:rsid w:val="00773A5A"/>
    <w:rsid w:val="007741C0"/>
    <w:rsid w:val="00774BE4"/>
    <w:rsid w:val="007751E2"/>
    <w:rsid w:val="00775200"/>
    <w:rsid w:val="007768AA"/>
    <w:rsid w:val="00776DC6"/>
    <w:rsid w:val="00777681"/>
    <w:rsid w:val="00777880"/>
    <w:rsid w:val="00780CB9"/>
    <w:rsid w:val="00781085"/>
    <w:rsid w:val="007815D3"/>
    <w:rsid w:val="00783276"/>
    <w:rsid w:val="0078387B"/>
    <w:rsid w:val="00784C00"/>
    <w:rsid w:val="00784C37"/>
    <w:rsid w:val="00784C82"/>
    <w:rsid w:val="00784D10"/>
    <w:rsid w:val="0078528E"/>
    <w:rsid w:val="00785EA1"/>
    <w:rsid w:val="00786B73"/>
    <w:rsid w:val="00787BB9"/>
    <w:rsid w:val="00790137"/>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AEE"/>
    <w:rsid w:val="007A0FE4"/>
    <w:rsid w:val="007A1068"/>
    <w:rsid w:val="007A1117"/>
    <w:rsid w:val="007A11CE"/>
    <w:rsid w:val="007A12E6"/>
    <w:rsid w:val="007A1613"/>
    <w:rsid w:val="007A1FF2"/>
    <w:rsid w:val="007A277D"/>
    <w:rsid w:val="007A2CB1"/>
    <w:rsid w:val="007A3345"/>
    <w:rsid w:val="007A3A4B"/>
    <w:rsid w:val="007A43CC"/>
    <w:rsid w:val="007A47D8"/>
    <w:rsid w:val="007A487A"/>
    <w:rsid w:val="007A5290"/>
    <w:rsid w:val="007A5E95"/>
    <w:rsid w:val="007A699C"/>
    <w:rsid w:val="007A6E52"/>
    <w:rsid w:val="007A79D6"/>
    <w:rsid w:val="007A79FC"/>
    <w:rsid w:val="007B06DA"/>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9A2"/>
    <w:rsid w:val="007B7C3F"/>
    <w:rsid w:val="007B7FC3"/>
    <w:rsid w:val="007C02DF"/>
    <w:rsid w:val="007C0ADC"/>
    <w:rsid w:val="007C1381"/>
    <w:rsid w:val="007C18F3"/>
    <w:rsid w:val="007C1959"/>
    <w:rsid w:val="007C1B81"/>
    <w:rsid w:val="007C26E8"/>
    <w:rsid w:val="007C2970"/>
    <w:rsid w:val="007C33DB"/>
    <w:rsid w:val="007C37BF"/>
    <w:rsid w:val="007C45B7"/>
    <w:rsid w:val="007C4944"/>
    <w:rsid w:val="007C54B7"/>
    <w:rsid w:val="007C64B9"/>
    <w:rsid w:val="007C66BD"/>
    <w:rsid w:val="007C6D03"/>
    <w:rsid w:val="007C75A3"/>
    <w:rsid w:val="007D00A9"/>
    <w:rsid w:val="007D0352"/>
    <w:rsid w:val="007D12BA"/>
    <w:rsid w:val="007D1486"/>
    <w:rsid w:val="007D1779"/>
    <w:rsid w:val="007D17BB"/>
    <w:rsid w:val="007D27D4"/>
    <w:rsid w:val="007D27F5"/>
    <w:rsid w:val="007D38AC"/>
    <w:rsid w:val="007D408E"/>
    <w:rsid w:val="007D46A9"/>
    <w:rsid w:val="007D48DE"/>
    <w:rsid w:val="007D58F7"/>
    <w:rsid w:val="007D5A11"/>
    <w:rsid w:val="007D5A49"/>
    <w:rsid w:val="007D627E"/>
    <w:rsid w:val="007D722C"/>
    <w:rsid w:val="007D72CD"/>
    <w:rsid w:val="007D786A"/>
    <w:rsid w:val="007D7F1F"/>
    <w:rsid w:val="007E0190"/>
    <w:rsid w:val="007E04DF"/>
    <w:rsid w:val="007E07F8"/>
    <w:rsid w:val="007E15A9"/>
    <w:rsid w:val="007E2417"/>
    <w:rsid w:val="007E2565"/>
    <w:rsid w:val="007E32C7"/>
    <w:rsid w:val="007E44F9"/>
    <w:rsid w:val="007E460F"/>
    <w:rsid w:val="007E53EC"/>
    <w:rsid w:val="007E563E"/>
    <w:rsid w:val="007E6BD0"/>
    <w:rsid w:val="007E7FAF"/>
    <w:rsid w:val="007F02DE"/>
    <w:rsid w:val="007F0B3F"/>
    <w:rsid w:val="007F0BBB"/>
    <w:rsid w:val="007F1337"/>
    <w:rsid w:val="007F1ECB"/>
    <w:rsid w:val="007F249F"/>
    <w:rsid w:val="007F2C04"/>
    <w:rsid w:val="007F2FFC"/>
    <w:rsid w:val="007F31EB"/>
    <w:rsid w:val="007F39C1"/>
    <w:rsid w:val="007F3BE3"/>
    <w:rsid w:val="007F3CE2"/>
    <w:rsid w:val="007F440A"/>
    <w:rsid w:val="007F47B2"/>
    <w:rsid w:val="007F5E5E"/>
    <w:rsid w:val="007F6325"/>
    <w:rsid w:val="007F69BA"/>
    <w:rsid w:val="008006D6"/>
    <w:rsid w:val="008007CD"/>
    <w:rsid w:val="00800B96"/>
    <w:rsid w:val="00801062"/>
    <w:rsid w:val="00801150"/>
    <w:rsid w:val="00801318"/>
    <w:rsid w:val="008017C1"/>
    <w:rsid w:val="00801BDC"/>
    <w:rsid w:val="00801CE9"/>
    <w:rsid w:val="008027B7"/>
    <w:rsid w:val="00802FFF"/>
    <w:rsid w:val="00803B22"/>
    <w:rsid w:val="008040C0"/>
    <w:rsid w:val="008048C6"/>
    <w:rsid w:val="00806493"/>
    <w:rsid w:val="00806528"/>
    <w:rsid w:val="008066F5"/>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2A0"/>
    <w:rsid w:val="00813427"/>
    <w:rsid w:val="00815484"/>
    <w:rsid w:val="00816B18"/>
    <w:rsid w:val="00816F20"/>
    <w:rsid w:val="008179BD"/>
    <w:rsid w:val="00817B5C"/>
    <w:rsid w:val="00817D40"/>
    <w:rsid w:val="00820069"/>
    <w:rsid w:val="00820426"/>
    <w:rsid w:val="00821319"/>
    <w:rsid w:val="00821EE8"/>
    <w:rsid w:val="0082235D"/>
    <w:rsid w:val="008224DD"/>
    <w:rsid w:val="00822F5F"/>
    <w:rsid w:val="008238E1"/>
    <w:rsid w:val="008241D1"/>
    <w:rsid w:val="00824315"/>
    <w:rsid w:val="008246DB"/>
    <w:rsid w:val="00825525"/>
    <w:rsid w:val="00825C7B"/>
    <w:rsid w:val="00826ACC"/>
    <w:rsid w:val="00826C52"/>
    <w:rsid w:val="00826DEC"/>
    <w:rsid w:val="008271F1"/>
    <w:rsid w:val="0082788D"/>
    <w:rsid w:val="00827E61"/>
    <w:rsid w:val="008303F1"/>
    <w:rsid w:val="00830604"/>
    <w:rsid w:val="00830735"/>
    <w:rsid w:val="0083081F"/>
    <w:rsid w:val="00830BB1"/>
    <w:rsid w:val="0083398C"/>
    <w:rsid w:val="00834452"/>
    <w:rsid w:val="008350AC"/>
    <w:rsid w:val="00835638"/>
    <w:rsid w:val="00835901"/>
    <w:rsid w:val="00835C87"/>
    <w:rsid w:val="008377BF"/>
    <w:rsid w:val="0083799A"/>
    <w:rsid w:val="00837B23"/>
    <w:rsid w:val="00837C84"/>
    <w:rsid w:val="00840520"/>
    <w:rsid w:val="0084060F"/>
    <w:rsid w:val="00840D1D"/>
    <w:rsid w:val="00840E13"/>
    <w:rsid w:val="00840ED7"/>
    <w:rsid w:val="00841128"/>
    <w:rsid w:val="00841A87"/>
    <w:rsid w:val="00841BFD"/>
    <w:rsid w:val="008430F3"/>
    <w:rsid w:val="00843567"/>
    <w:rsid w:val="008438DA"/>
    <w:rsid w:val="008439DD"/>
    <w:rsid w:val="00843E68"/>
    <w:rsid w:val="0084435B"/>
    <w:rsid w:val="008444A8"/>
    <w:rsid w:val="0084470B"/>
    <w:rsid w:val="00844889"/>
    <w:rsid w:val="008448B6"/>
    <w:rsid w:val="008448D7"/>
    <w:rsid w:val="008453CB"/>
    <w:rsid w:val="00845CC0"/>
    <w:rsid w:val="00845D84"/>
    <w:rsid w:val="00846653"/>
    <w:rsid w:val="00846721"/>
    <w:rsid w:val="00846987"/>
    <w:rsid w:val="00846DD9"/>
    <w:rsid w:val="008472A5"/>
    <w:rsid w:val="00847453"/>
    <w:rsid w:val="008476BB"/>
    <w:rsid w:val="0084797D"/>
    <w:rsid w:val="0085060C"/>
    <w:rsid w:val="008506C7"/>
    <w:rsid w:val="00851BF7"/>
    <w:rsid w:val="0085350A"/>
    <w:rsid w:val="00853A2A"/>
    <w:rsid w:val="0085424E"/>
    <w:rsid w:val="008544B2"/>
    <w:rsid w:val="00854C9E"/>
    <w:rsid w:val="008555D4"/>
    <w:rsid w:val="0085570D"/>
    <w:rsid w:val="0085576F"/>
    <w:rsid w:val="008558CB"/>
    <w:rsid w:val="008570F5"/>
    <w:rsid w:val="00857127"/>
    <w:rsid w:val="0085733A"/>
    <w:rsid w:val="00857B7F"/>
    <w:rsid w:val="00857D66"/>
    <w:rsid w:val="008601F0"/>
    <w:rsid w:val="00860708"/>
    <w:rsid w:val="00860F1F"/>
    <w:rsid w:val="0086156B"/>
    <w:rsid w:val="00862350"/>
    <w:rsid w:val="00862837"/>
    <w:rsid w:val="00862FE2"/>
    <w:rsid w:val="0086358D"/>
    <w:rsid w:val="00864D99"/>
    <w:rsid w:val="00865FE2"/>
    <w:rsid w:val="00866398"/>
    <w:rsid w:val="00866970"/>
    <w:rsid w:val="00867271"/>
    <w:rsid w:val="0087024B"/>
    <w:rsid w:val="00870886"/>
    <w:rsid w:val="00870996"/>
    <w:rsid w:val="008710F8"/>
    <w:rsid w:val="0087111E"/>
    <w:rsid w:val="00871403"/>
    <w:rsid w:val="008719CB"/>
    <w:rsid w:val="00871A49"/>
    <w:rsid w:val="00873298"/>
    <w:rsid w:val="00873941"/>
    <w:rsid w:val="00873959"/>
    <w:rsid w:val="00873A72"/>
    <w:rsid w:val="00874264"/>
    <w:rsid w:val="00874595"/>
    <w:rsid w:val="00874AEC"/>
    <w:rsid w:val="0087564E"/>
    <w:rsid w:val="00875752"/>
    <w:rsid w:val="00876683"/>
    <w:rsid w:val="00876EF6"/>
    <w:rsid w:val="00876F74"/>
    <w:rsid w:val="008806E4"/>
    <w:rsid w:val="008809D5"/>
    <w:rsid w:val="00880DC8"/>
    <w:rsid w:val="00880E4F"/>
    <w:rsid w:val="00882774"/>
    <w:rsid w:val="00882A11"/>
    <w:rsid w:val="00883D2C"/>
    <w:rsid w:val="0088483A"/>
    <w:rsid w:val="00885480"/>
    <w:rsid w:val="00885CFF"/>
    <w:rsid w:val="00885DFA"/>
    <w:rsid w:val="00886054"/>
    <w:rsid w:val="008871C6"/>
    <w:rsid w:val="00887FA8"/>
    <w:rsid w:val="00892D23"/>
    <w:rsid w:val="008935AB"/>
    <w:rsid w:val="00894A50"/>
    <w:rsid w:val="00895E36"/>
    <w:rsid w:val="00896227"/>
    <w:rsid w:val="00896491"/>
    <w:rsid w:val="00896675"/>
    <w:rsid w:val="00896739"/>
    <w:rsid w:val="008968DC"/>
    <w:rsid w:val="00896918"/>
    <w:rsid w:val="00896D3C"/>
    <w:rsid w:val="0089703E"/>
    <w:rsid w:val="00897096"/>
    <w:rsid w:val="00897EE1"/>
    <w:rsid w:val="008A0CED"/>
    <w:rsid w:val="008A1816"/>
    <w:rsid w:val="008A2144"/>
    <w:rsid w:val="008A244A"/>
    <w:rsid w:val="008A258A"/>
    <w:rsid w:val="008A2DA5"/>
    <w:rsid w:val="008A37E7"/>
    <w:rsid w:val="008A3CDD"/>
    <w:rsid w:val="008A3F49"/>
    <w:rsid w:val="008A4713"/>
    <w:rsid w:val="008A4959"/>
    <w:rsid w:val="008A6BF4"/>
    <w:rsid w:val="008A71CC"/>
    <w:rsid w:val="008A74A8"/>
    <w:rsid w:val="008B0B5B"/>
    <w:rsid w:val="008B1371"/>
    <w:rsid w:val="008B191F"/>
    <w:rsid w:val="008B20FD"/>
    <w:rsid w:val="008B2281"/>
    <w:rsid w:val="008B2DE0"/>
    <w:rsid w:val="008B41B3"/>
    <w:rsid w:val="008B461C"/>
    <w:rsid w:val="008B5089"/>
    <w:rsid w:val="008B595F"/>
    <w:rsid w:val="008B5DA7"/>
    <w:rsid w:val="008B5EB2"/>
    <w:rsid w:val="008B6469"/>
    <w:rsid w:val="008B695B"/>
    <w:rsid w:val="008B7F5F"/>
    <w:rsid w:val="008C10A3"/>
    <w:rsid w:val="008C1187"/>
    <w:rsid w:val="008C12AA"/>
    <w:rsid w:val="008C14EB"/>
    <w:rsid w:val="008C1D21"/>
    <w:rsid w:val="008C23D6"/>
    <w:rsid w:val="008C3768"/>
    <w:rsid w:val="008C3973"/>
    <w:rsid w:val="008C3DB1"/>
    <w:rsid w:val="008C4B4B"/>
    <w:rsid w:val="008C4C53"/>
    <w:rsid w:val="008C56BD"/>
    <w:rsid w:val="008C5980"/>
    <w:rsid w:val="008C637D"/>
    <w:rsid w:val="008C789E"/>
    <w:rsid w:val="008D0864"/>
    <w:rsid w:val="008D1086"/>
    <w:rsid w:val="008D14E1"/>
    <w:rsid w:val="008D17B4"/>
    <w:rsid w:val="008D2A0D"/>
    <w:rsid w:val="008D3DD6"/>
    <w:rsid w:val="008D447A"/>
    <w:rsid w:val="008D4D76"/>
    <w:rsid w:val="008D4E62"/>
    <w:rsid w:val="008D50DB"/>
    <w:rsid w:val="008D5487"/>
    <w:rsid w:val="008D5BD4"/>
    <w:rsid w:val="008D5D1C"/>
    <w:rsid w:val="008D68E8"/>
    <w:rsid w:val="008D6AA0"/>
    <w:rsid w:val="008D6E2E"/>
    <w:rsid w:val="008D7946"/>
    <w:rsid w:val="008D7E45"/>
    <w:rsid w:val="008E0638"/>
    <w:rsid w:val="008E0ABC"/>
    <w:rsid w:val="008E1572"/>
    <w:rsid w:val="008E15A1"/>
    <w:rsid w:val="008E1B1C"/>
    <w:rsid w:val="008E27B9"/>
    <w:rsid w:val="008E2D2C"/>
    <w:rsid w:val="008E2F46"/>
    <w:rsid w:val="008E34DE"/>
    <w:rsid w:val="008E4B6F"/>
    <w:rsid w:val="008E56BA"/>
    <w:rsid w:val="008E5917"/>
    <w:rsid w:val="008E5D74"/>
    <w:rsid w:val="008E6A62"/>
    <w:rsid w:val="008E74E5"/>
    <w:rsid w:val="008E7784"/>
    <w:rsid w:val="008E784C"/>
    <w:rsid w:val="008F0151"/>
    <w:rsid w:val="008F0377"/>
    <w:rsid w:val="008F05DA"/>
    <w:rsid w:val="008F0E6B"/>
    <w:rsid w:val="008F15C7"/>
    <w:rsid w:val="008F18EF"/>
    <w:rsid w:val="008F1C52"/>
    <w:rsid w:val="008F26CF"/>
    <w:rsid w:val="008F2995"/>
    <w:rsid w:val="008F2AA2"/>
    <w:rsid w:val="008F2ABE"/>
    <w:rsid w:val="008F3245"/>
    <w:rsid w:val="008F336E"/>
    <w:rsid w:val="008F365F"/>
    <w:rsid w:val="008F4093"/>
    <w:rsid w:val="008F4D6B"/>
    <w:rsid w:val="008F5154"/>
    <w:rsid w:val="008F5A70"/>
    <w:rsid w:val="008F6D79"/>
    <w:rsid w:val="00901624"/>
    <w:rsid w:val="00902212"/>
    <w:rsid w:val="009024F8"/>
    <w:rsid w:val="00903CBE"/>
    <w:rsid w:val="00903D71"/>
    <w:rsid w:val="00904A0E"/>
    <w:rsid w:val="00904CE4"/>
    <w:rsid w:val="009056EC"/>
    <w:rsid w:val="00905A55"/>
    <w:rsid w:val="00905DDB"/>
    <w:rsid w:val="0090612D"/>
    <w:rsid w:val="00906506"/>
    <w:rsid w:val="00906A13"/>
    <w:rsid w:val="00906BFC"/>
    <w:rsid w:val="00906D29"/>
    <w:rsid w:val="0090736B"/>
    <w:rsid w:val="00907B79"/>
    <w:rsid w:val="00910C6D"/>
    <w:rsid w:val="00910D84"/>
    <w:rsid w:val="00911055"/>
    <w:rsid w:val="00911559"/>
    <w:rsid w:val="00911C77"/>
    <w:rsid w:val="00911E0D"/>
    <w:rsid w:val="00912776"/>
    <w:rsid w:val="00912807"/>
    <w:rsid w:val="00913B04"/>
    <w:rsid w:val="009156E7"/>
    <w:rsid w:val="00915769"/>
    <w:rsid w:val="009168DE"/>
    <w:rsid w:val="009171FD"/>
    <w:rsid w:val="00917A23"/>
    <w:rsid w:val="00920451"/>
    <w:rsid w:val="00921225"/>
    <w:rsid w:val="00921458"/>
    <w:rsid w:val="00921C43"/>
    <w:rsid w:val="0092251F"/>
    <w:rsid w:val="00922C58"/>
    <w:rsid w:val="00922F8F"/>
    <w:rsid w:val="009233BB"/>
    <w:rsid w:val="009236DA"/>
    <w:rsid w:val="00923A06"/>
    <w:rsid w:val="00923A2B"/>
    <w:rsid w:val="00924A1A"/>
    <w:rsid w:val="00925168"/>
    <w:rsid w:val="00925192"/>
    <w:rsid w:val="009253B5"/>
    <w:rsid w:val="009259E6"/>
    <w:rsid w:val="00925DE2"/>
    <w:rsid w:val="00926183"/>
    <w:rsid w:val="00926187"/>
    <w:rsid w:val="00926483"/>
    <w:rsid w:val="00926D1A"/>
    <w:rsid w:val="00927186"/>
    <w:rsid w:val="009308B0"/>
    <w:rsid w:val="00931141"/>
    <w:rsid w:val="009312F2"/>
    <w:rsid w:val="00931573"/>
    <w:rsid w:val="00931E76"/>
    <w:rsid w:val="00931FC0"/>
    <w:rsid w:val="009332BE"/>
    <w:rsid w:val="00933A0E"/>
    <w:rsid w:val="00933E3C"/>
    <w:rsid w:val="00933EA7"/>
    <w:rsid w:val="009341B7"/>
    <w:rsid w:val="009364AC"/>
    <w:rsid w:val="00936A4E"/>
    <w:rsid w:val="0093705D"/>
    <w:rsid w:val="00937107"/>
    <w:rsid w:val="00937797"/>
    <w:rsid w:val="0094098C"/>
    <w:rsid w:val="00940B8A"/>
    <w:rsid w:val="009430D3"/>
    <w:rsid w:val="00943719"/>
    <w:rsid w:val="00943D8F"/>
    <w:rsid w:val="00944BE5"/>
    <w:rsid w:val="009457A7"/>
    <w:rsid w:val="00945877"/>
    <w:rsid w:val="00945A2B"/>
    <w:rsid w:val="00946CD9"/>
    <w:rsid w:val="00947140"/>
    <w:rsid w:val="009471B9"/>
    <w:rsid w:val="009471C2"/>
    <w:rsid w:val="0094767C"/>
    <w:rsid w:val="009479D2"/>
    <w:rsid w:val="00950212"/>
    <w:rsid w:val="009507F0"/>
    <w:rsid w:val="00950B95"/>
    <w:rsid w:val="00950F71"/>
    <w:rsid w:val="00950F82"/>
    <w:rsid w:val="009522A8"/>
    <w:rsid w:val="00952AC1"/>
    <w:rsid w:val="0095434D"/>
    <w:rsid w:val="00955776"/>
    <w:rsid w:val="00955D24"/>
    <w:rsid w:val="009570DF"/>
    <w:rsid w:val="00957602"/>
    <w:rsid w:val="00957730"/>
    <w:rsid w:val="00957D2E"/>
    <w:rsid w:val="00957D57"/>
    <w:rsid w:val="0096056A"/>
    <w:rsid w:val="0096083B"/>
    <w:rsid w:val="00961311"/>
    <w:rsid w:val="00962828"/>
    <w:rsid w:val="00962B45"/>
    <w:rsid w:val="00962C11"/>
    <w:rsid w:val="00962EAE"/>
    <w:rsid w:val="00963F1B"/>
    <w:rsid w:val="009642CA"/>
    <w:rsid w:val="00964981"/>
    <w:rsid w:val="00965F8E"/>
    <w:rsid w:val="0096695B"/>
    <w:rsid w:val="009673B5"/>
    <w:rsid w:val="00967702"/>
    <w:rsid w:val="009678D7"/>
    <w:rsid w:val="00967D9F"/>
    <w:rsid w:val="00970A7C"/>
    <w:rsid w:val="009711DA"/>
    <w:rsid w:val="00971527"/>
    <w:rsid w:val="009715AD"/>
    <w:rsid w:val="0097246A"/>
    <w:rsid w:val="00973033"/>
    <w:rsid w:val="009737DD"/>
    <w:rsid w:val="0097380E"/>
    <w:rsid w:val="00974C01"/>
    <w:rsid w:val="00974D45"/>
    <w:rsid w:val="00975937"/>
    <w:rsid w:val="00975A5A"/>
    <w:rsid w:val="00975F0E"/>
    <w:rsid w:val="009768AE"/>
    <w:rsid w:val="00976B6A"/>
    <w:rsid w:val="009771E3"/>
    <w:rsid w:val="00980459"/>
    <w:rsid w:val="00980625"/>
    <w:rsid w:val="0098358F"/>
    <w:rsid w:val="00983C0E"/>
    <w:rsid w:val="00983F05"/>
    <w:rsid w:val="00983F47"/>
    <w:rsid w:val="009849C3"/>
    <w:rsid w:val="009851D9"/>
    <w:rsid w:val="00986177"/>
    <w:rsid w:val="00986743"/>
    <w:rsid w:val="009868EA"/>
    <w:rsid w:val="009871D6"/>
    <w:rsid w:val="0098725E"/>
    <w:rsid w:val="00990A73"/>
    <w:rsid w:val="00991D3F"/>
    <w:rsid w:val="0099263F"/>
    <w:rsid w:val="00993A7E"/>
    <w:rsid w:val="00995042"/>
    <w:rsid w:val="00995174"/>
    <w:rsid w:val="0099609D"/>
    <w:rsid w:val="0099762E"/>
    <w:rsid w:val="00997922"/>
    <w:rsid w:val="00997ABB"/>
    <w:rsid w:val="009A08AF"/>
    <w:rsid w:val="009A0CB6"/>
    <w:rsid w:val="009A10CD"/>
    <w:rsid w:val="009A14DC"/>
    <w:rsid w:val="009A1CE7"/>
    <w:rsid w:val="009A1EE8"/>
    <w:rsid w:val="009A2304"/>
    <w:rsid w:val="009A29C6"/>
    <w:rsid w:val="009A3385"/>
    <w:rsid w:val="009A7384"/>
    <w:rsid w:val="009A7AB1"/>
    <w:rsid w:val="009B0FF4"/>
    <w:rsid w:val="009B26C3"/>
    <w:rsid w:val="009B2DCA"/>
    <w:rsid w:val="009B37D5"/>
    <w:rsid w:val="009B398A"/>
    <w:rsid w:val="009B3FCD"/>
    <w:rsid w:val="009B4FA5"/>
    <w:rsid w:val="009B51AC"/>
    <w:rsid w:val="009B587D"/>
    <w:rsid w:val="009B5E6A"/>
    <w:rsid w:val="009B6008"/>
    <w:rsid w:val="009B6202"/>
    <w:rsid w:val="009B67CE"/>
    <w:rsid w:val="009B7EA6"/>
    <w:rsid w:val="009C0406"/>
    <w:rsid w:val="009C046C"/>
    <w:rsid w:val="009C2247"/>
    <w:rsid w:val="009C2C5E"/>
    <w:rsid w:val="009C2E39"/>
    <w:rsid w:val="009C2E5C"/>
    <w:rsid w:val="009C3699"/>
    <w:rsid w:val="009C37E6"/>
    <w:rsid w:val="009C42E6"/>
    <w:rsid w:val="009C462B"/>
    <w:rsid w:val="009C6971"/>
    <w:rsid w:val="009C734E"/>
    <w:rsid w:val="009C74B2"/>
    <w:rsid w:val="009C7593"/>
    <w:rsid w:val="009C7678"/>
    <w:rsid w:val="009C7860"/>
    <w:rsid w:val="009C78D1"/>
    <w:rsid w:val="009D0ED7"/>
    <w:rsid w:val="009D10E4"/>
    <w:rsid w:val="009D1827"/>
    <w:rsid w:val="009D2317"/>
    <w:rsid w:val="009D281D"/>
    <w:rsid w:val="009D3DEF"/>
    <w:rsid w:val="009D4B96"/>
    <w:rsid w:val="009D4D61"/>
    <w:rsid w:val="009D57B5"/>
    <w:rsid w:val="009D6C63"/>
    <w:rsid w:val="009D6C7E"/>
    <w:rsid w:val="009D7356"/>
    <w:rsid w:val="009D7B43"/>
    <w:rsid w:val="009D7BA0"/>
    <w:rsid w:val="009D7C18"/>
    <w:rsid w:val="009D7DDB"/>
    <w:rsid w:val="009E072E"/>
    <w:rsid w:val="009E0F48"/>
    <w:rsid w:val="009E13FA"/>
    <w:rsid w:val="009E1840"/>
    <w:rsid w:val="009E23E5"/>
    <w:rsid w:val="009E2D98"/>
    <w:rsid w:val="009E3581"/>
    <w:rsid w:val="009E3964"/>
    <w:rsid w:val="009E39E6"/>
    <w:rsid w:val="009E3C83"/>
    <w:rsid w:val="009E4890"/>
    <w:rsid w:val="009E5262"/>
    <w:rsid w:val="009E54FD"/>
    <w:rsid w:val="009E5653"/>
    <w:rsid w:val="009E5DF0"/>
    <w:rsid w:val="009E65A6"/>
    <w:rsid w:val="009E6883"/>
    <w:rsid w:val="009E6A1C"/>
    <w:rsid w:val="009E6D5C"/>
    <w:rsid w:val="009E7CE4"/>
    <w:rsid w:val="009F18DA"/>
    <w:rsid w:val="009F1918"/>
    <w:rsid w:val="009F1BC3"/>
    <w:rsid w:val="009F25D0"/>
    <w:rsid w:val="009F2857"/>
    <w:rsid w:val="009F552F"/>
    <w:rsid w:val="009F5925"/>
    <w:rsid w:val="009F5E11"/>
    <w:rsid w:val="009F68A4"/>
    <w:rsid w:val="009F737C"/>
    <w:rsid w:val="00A00081"/>
    <w:rsid w:val="00A008A7"/>
    <w:rsid w:val="00A009EB"/>
    <w:rsid w:val="00A03E7F"/>
    <w:rsid w:val="00A04834"/>
    <w:rsid w:val="00A04F76"/>
    <w:rsid w:val="00A051CF"/>
    <w:rsid w:val="00A0571C"/>
    <w:rsid w:val="00A05D91"/>
    <w:rsid w:val="00A06EFF"/>
    <w:rsid w:val="00A07372"/>
    <w:rsid w:val="00A07F85"/>
    <w:rsid w:val="00A10035"/>
    <w:rsid w:val="00A10601"/>
    <w:rsid w:val="00A10C10"/>
    <w:rsid w:val="00A11551"/>
    <w:rsid w:val="00A11575"/>
    <w:rsid w:val="00A117FF"/>
    <w:rsid w:val="00A11EAB"/>
    <w:rsid w:val="00A12522"/>
    <w:rsid w:val="00A125AC"/>
    <w:rsid w:val="00A128AA"/>
    <w:rsid w:val="00A133FA"/>
    <w:rsid w:val="00A13477"/>
    <w:rsid w:val="00A13D13"/>
    <w:rsid w:val="00A13E0A"/>
    <w:rsid w:val="00A14D63"/>
    <w:rsid w:val="00A1525D"/>
    <w:rsid w:val="00A15587"/>
    <w:rsid w:val="00A16529"/>
    <w:rsid w:val="00A17D3C"/>
    <w:rsid w:val="00A201E6"/>
    <w:rsid w:val="00A21108"/>
    <w:rsid w:val="00A21AF4"/>
    <w:rsid w:val="00A21F09"/>
    <w:rsid w:val="00A22672"/>
    <w:rsid w:val="00A2370D"/>
    <w:rsid w:val="00A23789"/>
    <w:rsid w:val="00A23F5F"/>
    <w:rsid w:val="00A23FBF"/>
    <w:rsid w:val="00A251D4"/>
    <w:rsid w:val="00A265AA"/>
    <w:rsid w:val="00A2687D"/>
    <w:rsid w:val="00A26987"/>
    <w:rsid w:val="00A26E14"/>
    <w:rsid w:val="00A3013F"/>
    <w:rsid w:val="00A32B61"/>
    <w:rsid w:val="00A32BD5"/>
    <w:rsid w:val="00A32DC8"/>
    <w:rsid w:val="00A343EE"/>
    <w:rsid w:val="00A34D13"/>
    <w:rsid w:val="00A35CB5"/>
    <w:rsid w:val="00A37213"/>
    <w:rsid w:val="00A379CF"/>
    <w:rsid w:val="00A37D4F"/>
    <w:rsid w:val="00A37E1A"/>
    <w:rsid w:val="00A37E7B"/>
    <w:rsid w:val="00A407ED"/>
    <w:rsid w:val="00A40AF4"/>
    <w:rsid w:val="00A40CA2"/>
    <w:rsid w:val="00A40DAC"/>
    <w:rsid w:val="00A40E2D"/>
    <w:rsid w:val="00A41130"/>
    <w:rsid w:val="00A41F27"/>
    <w:rsid w:val="00A423E9"/>
    <w:rsid w:val="00A42577"/>
    <w:rsid w:val="00A42835"/>
    <w:rsid w:val="00A42AEE"/>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058"/>
    <w:rsid w:val="00A532CB"/>
    <w:rsid w:val="00A53585"/>
    <w:rsid w:val="00A53975"/>
    <w:rsid w:val="00A54362"/>
    <w:rsid w:val="00A5448B"/>
    <w:rsid w:val="00A54695"/>
    <w:rsid w:val="00A5490B"/>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CC8"/>
    <w:rsid w:val="00A62E16"/>
    <w:rsid w:val="00A64C07"/>
    <w:rsid w:val="00A64E58"/>
    <w:rsid w:val="00A64E9F"/>
    <w:rsid w:val="00A64F18"/>
    <w:rsid w:val="00A65165"/>
    <w:rsid w:val="00A672A2"/>
    <w:rsid w:val="00A672F0"/>
    <w:rsid w:val="00A71652"/>
    <w:rsid w:val="00A7168C"/>
    <w:rsid w:val="00A71CA3"/>
    <w:rsid w:val="00A71FC8"/>
    <w:rsid w:val="00A72849"/>
    <w:rsid w:val="00A73467"/>
    <w:rsid w:val="00A74196"/>
    <w:rsid w:val="00A74252"/>
    <w:rsid w:val="00A742CB"/>
    <w:rsid w:val="00A74735"/>
    <w:rsid w:val="00A7506F"/>
    <w:rsid w:val="00A75888"/>
    <w:rsid w:val="00A766E3"/>
    <w:rsid w:val="00A76BBB"/>
    <w:rsid w:val="00A76EAC"/>
    <w:rsid w:val="00A80E9B"/>
    <w:rsid w:val="00A82896"/>
    <w:rsid w:val="00A83B82"/>
    <w:rsid w:val="00A83F58"/>
    <w:rsid w:val="00A8447F"/>
    <w:rsid w:val="00A8472A"/>
    <w:rsid w:val="00A84868"/>
    <w:rsid w:val="00A84F17"/>
    <w:rsid w:val="00A84F18"/>
    <w:rsid w:val="00A852A7"/>
    <w:rsid w:val="00A85564"/>
    <w:rsid w:val="00A85D24"/>
    <w:rsid w:val="00A85FBC"/>
    <w:rsid w:val="00A86053"/>
    <w:rsid w:val="00A876FA"/>
    <w:rsid w:val="00A9005D"/>
    <w:rsid w:val="00A900D8"/>
    <w:rsid w:val="00A904CF"/>
    <w:rsid w:val="00A90B07"/>
    <w:rsid w:val="00A91016"/>
    <w:rsid w:val="00A91DEC"/>
    <w:rsid w:val="00A92027"/>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777"/>
    <w:rsid w:val="00AA28EA"/>
    <w:rsid w:val="00AA2CE3"/>
    <w:rsid w:val="00AA3019"/>
    <w:rsid w:val="00AA399E"/>
    <w:rsid w:val="00AA3E66"/>
    <w:rsid w:val="00AA502D"/>
    <w:rsid w:val="00AA5273"/>
    <w:rsid w:val="00AA5F9B"/>
    <w:rsid w:val="00AA6419"/>
    <w:rsid w:val="00AA67CB"/>
    <w:rsid w:val="00AA7890"/>
    <w:rsid w:val="00AA7FDC"/>
    <w:rsid w:val="00AB04A2"/>
    <w:rsid w:val="00AB0DBC"/>
    <w:rsid w:val="00AB1A48"/>
    <w:rsid w:val="00AB2315"/>
    <w:rsid w:val="00AB31CA"/>
    <w:rsid w:val="00AB335A"/>
    <w:rsid w:val="00AB36A2"/>
    <w:rsid w:val="00AB4375"/>
    <w:rsid w:val="00AB44B9"/>
    <w:rsid w:val="00AB4C70"/>
    <w:rsid w:val="00AB508F"/>
    <w:rsid w:val="00AB589A"/>
    <w:rsid w:val="00AB59D5"/>
    <w:rsid w:val="00AB5F0A"/>
    <w:rsid w:val="00AB6482"/>
    <w:rsid w:val="00AB7842"/>
    <w:rsid w:val="00AB7A62"/>
    <w:rsid w:val="00AB7AD4"/>
    <w:rsid w:val="00AB7EC3"/>
    <w:rsid w:val="00AC2096"/>
    <w:rsid w:val="00AC3991"/>
    <w:rsid w:val="00AC49CD"/>
    <w:rsid w:val="00AC4A04"/>
    <w:rsid w:val="00AC5600"/>
    <w:rsid w:val="00AC5C52"/>
    <w:rsid w:val="00AC5CD8"/>
    <w:rsid w:val="00AC5CFE"/>
    <w:rsid w:val="00AC606F"/>
    <w:rsid w:val="00AC730A"/>
    <w:rsid w:val="00AC7546"/>
    <w:rsid w:val="00AC7DF8"/>
    <w:rsid w:val="00AD004E"/>
    <w:rsid w:val="00AD044C"/>
    <w:rsid w:val="00AD04F4"/>
    <w:rsid w:val="00AD0869"/>
    <w:rsid w:val="00AD0E0D"/>
    <w:rsid w:val="00AD19DE"/>
    <w:rsid w:val="00AD1DEA"/>
    <w:rsid w:val="00AD2492"/>
    <w:rsid w:val="00AD2835"/>
    <w:rsid w:val="00AD2BD0"/>
    <w:rsid w:val="00AD2E1B"/>
    <w:rsid w:val="00AD339E"/>
    <w:rsid w:val="00AD34C6"/>
    <w:rsid w:val="00AD40D1"/>
    <w:rsid w:val="00AD44D3"/>
    <w:rsid w:val="00AD4F98"/>
    <w:rsid w:val="00AD61A8"/>
    <w:rsid w:val="00AD6452"/>
    <w:rsid w:val="00AD652A"/>
    <w:rsid w:val="00AD6D41"/>
    <w:rsid w:val="00AD6E33"/>
    <w:rsid w:val="00AE0377"/>
    <w:rsid w:val="00AE0616"/>
    <w:rsid w:val="00AE0AB8"/>
    <w:rsid w:val="00AE1227"/>
    <w:rsid w:val="00AE1229"/>
    <w:rsid w:val="00AE1A10"/>
    <w:rsid w:val="00AE1DAC"/>
    <w:rsid w:val="00AE273E"/>
    <w:rsid w:val="00AE27D8"/>
    <w:rsid w:val="00AE2ED5"/>
    <w:rsid w:val="00AE3836"/>
    <w:rsid w:val="00AE4865"/>
    <w:rsid w:val="00AE574C"/>
    <w:rsid w:val="00AE5B08"/>
    <w:rsid w:val="00AE6BBB"/>
    <w:rsid w:val="00AE75B5"/>
    <w:rsid w:val="00AE77EA"/>
    <w:rsid w:val="00AE7FB5"/>
    <w:rsid w:val="00AF03A3"/>
    <w:rsid w:val="00AF046C"/>
    <w:rsid w:val="00AF125F"/>
    <w:rsid w:val="00AF1273"/>
    <w:rsid w:val="00AF15CC"/>
    <w:rsid w:val="00AF1679"/>
    <w:rsid w:val="00AF1D8A"/>
    <w:rsid w:val="00AF2AAF"/>
    <w:rsid w:val="00AF2FBA"/>
    <w:rsid w:val="00AF304D"/>
    <w:rsid w:val="00AF3139"/>
    <w:rsid w:val="00AF3720"/>
    <w:rsid w:val="00AF3FB6"/>
    <w:rsid w:val="00AF6FA9"/>
    <w:rsid w:val="00B00884"/>
    <w:rsid w:val="00B01834"/>
    <w:rsid w:val="00B02280"/>
    <w:rsid w:val="00B02D9E"/>
    <w:rsid w:val="00B0307A"/>
    <w:rsid w:val="00B030CB"/>
    <w:rsid w:val="00B06F6C"/>
    <w:rsid w:val="00B0734C"/>
    <w:rsid w:val="00B073CB"/>
    <w:rsid w:val="00B0774E"/>
    <w:rsid w:val="00B07E03"/>
    <w:rsid w:val="00B106AA"/>
    <w:rsid w:val="00B10FCB"/>
    <w:rsid w:val="00B120E6"/>
    <w:rsid w:val="00B12A56"/>
    <w:rsid w:val="00B131B8"/>
    <w:rsid w:val="00B13A19"/>
    <w:rsid w:val="00B14182"/>
    <w:rsid w:val="00B15C0B"/>
    <w:rsid w:val="00B15D2E"/>
    <w:rsid w:val="00B166DA"/>
    <w:rsid w:val="00B17497"/>
    <w:rsid w:val="00B17F57"/>
    <w:rsid w:val="00B20128"/>
    <w:rsid w:val="00B2096A"/>
    <w:rsid w:val="00B20A16"/>
    <w:rsid w:val="00B21156"/>
    <w:rsid w:val="00B21715"/>
    <w:rsid w:val="00B22254"/>
    <w:rsid w:val="00B2295D"/>
    <w:rsid w:val="00B22B36"/>
    <w:rsid w:val="00B22DBA"/>
    <w:rsid w:val="00B22F85"/>
    <w:rsid w:val="00B2307D"/>
    <w:rsid w:val="00B230C1"/>
    <w:rsid w:val="00B2556B"/>
    <w:rsid w:val="00B259B0"/>
    <w:rsid w:val="00B26D04"/>
    <w:rsid w:val="00B27401"/>
    <w:rsid w:val="00B308BF"/>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4597"/>
    <w:rsid w:val="00B45243"/>
    <w:rsid w:val="00B46334"/>
    <w:rsid w:val="00B4739F"/>
    <w:rsid w:val="00B47797"/>
    <w:rsid w:val="00B50594"/>
    <w:rsid w:val="00B50847"/>
    <w:rsid w:val="00B514F8"/>
    <w:rsid w:val="00B517E9"/>
    <w:rsid w:val="00B51C83"/>
    <w:rsid w:val="00B521EC"/>
    <w:rsid w:val="00B5268A"/>
    <w:rsid w:val="00B52F73"/>
    <w:rsid w:val="00B532C4"/>
    <w:rsid w:val="00B5342A"/>
    <w:rsid w:val="00B54BE3"/>
    <w:rsid w:val="00B54DC7"/>
    <w:rsid w:val="00B57716"/>
    <w:rsid w:val="00B57A45"/>
    <w:rsid w:val="00B60057"/>
    <w:rsid w:val="00B600AC"/>
    <w:rsid w:val="00B60A77"/>
    <w:rsid w:val="00B62E85"/>
    <w:rsid w:val="00B63A3D"/>
    <w:rsid w:val="00B63DEC"/>
    <w:rsid w:val="00B64047"/>
    <w:rsid w:val="00B64642"/>
    <w:rsid w:val="00B66DA8"/>
    <w:rsid w:val="00B70748"/>
    <w:rsid w:val="00B7074B"/>
    <w:rsid w:val="00B7162C"/>
    <w:rsid w:val="00B71AFF"/>
    <w:rsid w:val="00B71E86"/>
    <w:rsid w:val="00B724AF"/>
    <w:rsid w:val="00B7298C"/>
    <w:rsid w:val="00B72D64"/>
    <w:rsid w:val="00B7338B"/>
    <w:rsid w:val="00B73AB5"/>
    <w:rsid w:val="00B7438C"/>
    <w:rsid w:val="00B74FC7"/>
    <w:rsid w:val="00B75004"/>
    <w:rsid w:val="00B750B8"/>
    <w:rsid w:val="00B75B41"/>
    <w:rsid w:val="00B763F6"/>
    <w:rsid w:val="00B76D98"/>
    <w:rsid w:val="00B77510"/>
    <w:rsid w:val="00B80F98"/>
    <w:rsid w:val="00B81740"/>
    <w:rsid w:val="00B81AB9"/>
    <w:rsid w:val="00B825C7"/>
    <w:rsid w:val="00B82BA7"/>
    <w:rsid w:val="00B82D83"/>
    <w:rsid w:val="00B83154"/>
    <w:rsid w:val="00B83429"/>
    <w:rsid w:val="00B83769"/>
    <w:rsid w:val="00B837FF"/>
    <w:rsid w:val="00B83C3E"/>
    <w:rsid w:val="00B83C5D"/>
    <w:rsid w:val="00B8575E"/>
    <w:rsid w:val="00B865C6"/>
    <w:rsid w:val="00B865E8"/>
    <w:rsid w:val="00B86BA3"/>
    <w:rsid w:val="00B874B7"/>
    <w:rsid w:val="00B87C5E"/>
    <w:rsid w:val="00B87DAE"/>
    <w:rsid w:val="00B901B1"/>
    <w:rsid w:val="00B90483"/>
    <w:rsid w:val="00B915B3"/>
    <w:rsid w:val="00B91EB7"/>
    <w:rsid w:val="00B92154"/>
    <w:rsid w:val="00B926B8"/>
    <w:rsid w:val="00B92BAC"/>
    <w:rsid w:val="00B92BFF"/>
    <w:rsid w:val="00B94606"/>
    <w:rsid w:val="00B951DD"/>
    <w:rsid w:val="00B95988"/>
    <w:rsid w:val="00B96A54"/>
    <w:rsid w:val="00B96DAC"/>
    <w:rsid w:val="00B971A8"/>
    <w:rsid w:val="00B97B7E"/>
    <w:rsid w:val="00B97B91"/>
    <w:rsid w:val="00BA07AB"/>
    <w:rsid w:val="00BA0F6E"/>
    <w:rsid w:val="00BA1979"/>
    <w:rsid w:val="00BA3101"/>
    <w:rsid w:val="00BA3A98"/>
    <w:rsid w:val="00BA401A"/>
    <w:rsid w:val="00BA4871"/>
    <w:rsid w:val="00BA4CAD"/>
    <w:rsid w:val="00BA4E4D"/>
    <w:rsid w:val="00BA5438"/>
    <w:rsid w:val="00BA6849"/>
    <w:rsid w:val="00BA6911"/>
    <w:rsid w:val="00BA6B5B"/>
    <w:rsid w:val="00BB0253"/>
    <w:rsid w:val="00BB1842"/>
    <w:rsid w:val="00BB1B41"/>
    <w:rsid w:val="00BB2F16"/>
    <w:rsid w:val="00BB3566"/>
    <w:rsid w:val="00BB35F0"/>
    <w:rsid w:val="00BB3B99"/>
    <w:rsid w:val="00BB4300"/>
    <w:rsid w:val="00BB491B"/>
    <w:rsid w:val="00BB4D3C"/>
    <w:rsid w:val="00BB4F10"/>
    <w:rsid w:val="00BB64B2"/>
    <w:rsid w:val="00BB72F0"/>
    <w:rsid w:val="00BB75E2"/>
    <w:rsid w:val="00BB7BDE"/>
    <w:rsid w:val="00BB7D9D"/>
    <w:rsid w:val="00BB7F02"/>
    <w:rsid w:val="00BC00F9"/>
    <w:rsid w:val="00BC091F"/>
    <w:rsid w:val="00BC097A"/>
    <w:rsid w:val="00BC0C4E"/>
    <w:rsid w:val="00BC14E6"/>
    <w:rsid w:val="00BC159D"/>
    <w:rsid w:val="00BC2429"/>
    <w:rsid w:val="00BC322F"/>
    <w:rsid w:val="00BC33DB"/>
    <w:rsid w:val="00BC368B"/>
    <w:rsid w:val="00BC4244"/>
    <w:rsid w:val="00BC4566"/>
    <w:rsid w:val="00BC4BAE"/>
    <w:rsid w:val="00BC6948"/>
    <w:rsid w:val="00BC7242"/>
    <w:rsid w:val="00BC74E6"/>
    <w:rsid w:val="00BC77DA"/>
    <w:rsid w:val="00BC7F00"/>
    <w:rsid w:val="00BD00F4"/>
    <w:rsid w:val="00BD0C9C"/>
    <w:rsid w:val="00BD1197"/>
    <w:rsid w:val="00BD1E6F"/>
    <w:rsid w:val="00BD24D2"/>
    <w:rsid w:val="00BD2C3C"/>
    <w:rsid w:val="00BD31BE"/>
    <w:rsid w:val="00BD37AB"/>
    <w:rsid w:val="00BD3C7F"/>
    <w:rsid w:val="00BD4491"/>
    <w:rsid w:val="00BD49DC"/>
    <w:rsid w:val="00BD5AD7"/>
    <w:rsid w:val="00BD5C3C"/>
    <w:rsid w:val="00BD62F3"/>
    <w:rsid w:val="00BD6C41"/>
    <w:rsid w:val="00BD6C75"/>
    <w:rsid w:val="00BE073F"/>
    <w:rsid w:val="00BE081A"/>
    <w:rsid w:val="00BE1101"/>
    <w:rsid w:val="00BE1B06"/>
    <w:rsid w:val="00BE26E8"/>
    <w:rsid w:val="00BE454B"/>
    <w:rsid w:val="00BE4AEE"/>
    <w:rsid w:val="00BE50B1"/>
    <w:rsid w:val="00BE5C1E"/>
    <w:rsid w:val="00BE60AB"/>
    <w:rsid w:val="00BE64A0"/>
    <w:rsid w:val="00BE6DE9"/>
    <w:rsid w:val="00BE703B"/>
    <w:rsid w:val="00BF2130"/>
    <w:rsid w:val="00BF2D77"/>
    <w:rsid w:val="00BF3392"/>
    <w:rsid w:val="00BF426B"/>
    <w:rsid w:val="00BF509F"/>
    <w:rsid w:val="00BF556F"/>
    <w:rsid w:val="00BF6968"/>
    <w:rsid w:val="00BF7956"/>
    <w:rsid w:val="00C0041C"/>
    <w:rsid w:val="00C0056C"/>
    <w:rsid w:val="00C01802"/>
    <w:rsid w:val="00C030D9"/>
    <w:rsid w:val="00C03518"/>
    <w:rsid w:val="00C03B3D"/>
    <w:rsid w:val="00C03DED"/>
    <w:rsid w:val="00C04278"/>
    <w:rsid w:val="00C05A38"/>
    <w:rsid w:val="00C05D08"/>
    <w:rsid w:val="00C07CAF"/>
    <w:rsid w:val="00C07CBF"/>
    <w:rsid w:val="00C10078"/>
    <w:rsid w:val="00C1249F"/>
    <w:rsid w:val="00C124ED"/>
    <w:rsid w:val="00C125C3"/>
    <w:rsid w:val="00C13140"/>
    <w:rsid w:val="00C1339D"/>
    <w:rsid w:val="00C139AE"/>
    <w:rsid w:val="00C14A6F"/>
    <w:rsid w:val="00C14B48"/>
    <w:rsid w:val="00C15B76"/>
    <w:rsid w:val="00C15D4C"/>
    <w:rsid w:val="00C1609D"/>
    <w:rsid w:val="00C177A7"/>
    <w:rsid w:val="00C21032"/>
    <w:rsid w:val="00C21B81"/>
    <w:rsid w:val="00C21D9D"/>
    <w:rsid w:val="00C21DD7"/>
    <w:rsid w:val="00C21FA8"/>
    <w:rsid w:val="00C222BD"/>
    <w:rsid w:val="00C22D3E"/>
    <w:rsid w:val="00C23A86"/>
    <w:rsid w:val="00C23DE0"/>
    <w:rsid w:val="00C24238"/>
    <w:rsid w:val="00C25171"/>
    <w:rsid w:val="00C25736"/>
    <w:rsid w:val="00C25A1A"/>
    <w:rsid w:val="00C25BCD"/>
    <w:rsid w:val="00C2635E"/>
    <w:rsid w:val="00C267B9"/>
    <w:rsid w:val="00C26E88"/>
    <w:rsid w:val="00C27398"/>
    <w:rsid w:val="00C27E8B"/>
    <w:rsid w:val="00C27F3B"/>
    <w:rsid w:val="00C30887"/>
    <w:rsid w:val="00C3288A"/>
    <w:rsid w:val="00C3294A"/>
    <w:rsid w:val="00C33AAC"/>
    <w:rsid w:val="00C33CB5"/>
    <w:rsid w:val="00C33FBB"/>
    <w:rsid w:val="00C34106"/>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3A70"/>
    <w:rsid w:val="00C44556"/>
    <w:rsid w:val="00C4577C"/>
    <w:rsid w:val="00C4579E"/>
    <w:rsid w:val="00C45A05"/>
    <w:rsid w:val="00C46F64"/>
    <w:rsid w:val="00C471E3"/>
    <w:rsid w:val="00C47F72"/>
    <w:rsid w:val="00C51C62"/>
    <w:rsid w:val="00C52034"/>
    <w:rsid w:val="00C52064"/>
    <w:rsid w:val="00C52777"/>
    <w:rsid w:val="00C52DC4"/>
    <w:rsid w:val="00C540FE"/>
    <w:rsid w:val="00C541B0"/>
    <w:rsid w:val="00C54AAD"/>
    <w:rsid w:val="00C553B1"/>
    <w:rsid w:val="00C555D3"/>
    <w:rsid w:val="00C5567B"/>
    <w:rsid w:val="00C55CCF"/>
    <w:rsid w:val="00C561A0"/>
    <w:rsid w:val="00C57A07"/>
    <w:rsid w:val="00C6064D"/>
    <w:rsid w:val="00C6098C"/>
    <w:rsid w:val="00C61408"/>
    <w:rsid w:val="00C61659"/>
    <w:rsid w:val="00C62453"/>
    <w:rsid w:val="00C6256B"/>
    <w:rsid w:val="00C62D3F"/>
    <w:rsid w:val="00C638F0"/>
    <w:rsid w:val="00C64BA2"/>
    <w:rsid w:val="00C655B9"/>
    <w:rsid w:val="00C664F1"/>
    <w:rsid w:val="00C674FA"/>
    <w:rsid w:val="00C67B6F"/>
    <w:rsid w:val="00C67E3A"/>
    <w:rsid w:val="00C708AB"/>
    <w:rsid w:val="00C70DE2"/>
    <w:rsid w:val="00C71854"/>
    <w:rsid w:val="00C72A48"/>
    <w:rsid w:val="00C72CCA"/>
    <w:rsid w:val="00C73028"/>
    <w:rsid w:val="00C743E9"/>
    <w:rsid w:val="00C746A9"/>
    <w:rsid w:val="00C74A5D"/>
    <w:rsid w:val="00C74CEB"/>
    <w:rsid w:val="00C76694"/>
    <w:rsid w:val="00C77E82"/>
    <w:rsid w:val="00C807DB"/>
    <w:rsid w:val="00C80955"/>
    <w:rsid w:val="00C80AD2"/>
    <w:rsid w:val="00C80B2B"/>
    <w:rsid w:val="00C821F1"/>
    <w:rsid w:val="00C832A5"/>
    <w:rsid w:val="00C83713"/>
    <w:rsid w:val="00C83AFF"/>
    <w:rsid w:val="00C842C2"/>
    <w:rsid w:val="00C84E68"/>
    <w:rsid w:val="00C855FF"/>
    <w:rsid w:val="00C85706"/>
    <w:rsid w:val="00C85C2C"/>
    <w:rsid w:val="00C863EF"/>
    <w:rsid w:val="00C86845"/>
    <w:rsid w:val="00C8726B"/>
    <w:rsid w:val="00C9017B"/>
    <w:rsid w:val="00C90D48"/>
    <w:rsid w:val="00C9165A"/>
    <w:rsid w:val="00C92353"/>
    <w:rsid w:val="00C928BD"/>
    <w:rsid w:val="00C9366E"/>
    <w:rsid w:val="00C936FD"/>
    <w:rsid w:val="00C93A04"/>
    <w:rsid w:val="00C94242"/>
    <w:rsid w:val="00C94A6F"/>
    <w:rsid w:val="00C94ECE"/>
    <w:rsid w:val="00C955B7"/>
    <w:rsid w:val="00C96036"/>
    <w:rsid w:val="00C965DA"/>
    <w:rsid w:val="00C97473"/>
    <w:rsid w:val="00CA003A"/>
    <w:rsid w:val="00CA0B7B"/>
    <w:rsid w:val="00CA2170"/>
    <w:rsid w:val="00CA227D"/>
    <w:rsid w:val="00CA2C52"/>
    <w:rsid w:val="00CA2E63"/>
    <w:rsid w:val="00CA399F"/>
    <w:rsid w:val="00CA4855"/>
    <w:rsid w:val="00CA526D"/>
    <w:rsid w:val="00CA5D8F"/>
    <w:rsid w:val="00CA6530"/>
    <w:rsid w:val="00CA713F"/>
    <w:rsid w:val="00CA728E"/>
    <w:rsid w:val="00CA748C"/>
    <w:rsid w:val="00CA7B55"/>
    <w:rsid w:val="00CB0BFF"/>
    <w:rsid w:val="00CB0C4A"/>
    <w:rsid w:val="00CB10D5"/>
    <w:rsid w:val="00CB16CC"/>
    <w:rsid w:val="00CB199B"/>
    <w:rsid w:val="00CB1B8B"/>
    <w:rsid w:val="00CB32E9"/>
    <w:rsid w:val="00CB38B2"/>
    <w:rsid w:val="00CB3989"/>
    <w:rsid w:val="00CB39A7"/>
    <w:rsid w:val="00CB3B6A"/>
    <w:rsid w:val="00CB45EE"/>
    <w:rsid w:val="00CB4828"/>
    <w:rsid w:val="00CB486B"/>
    <w:rsid w:val="00CB522E"/>
    <w:rsid w:val="00CB5883"/>
    <w:rsid w:val="00CB59B6"/>
    <w:rsid w:val="00CB59D8"/>
    <w:rsid w:val="00CB5D4C"/>
    <w:rsid w:val="00CB6544"/>
    <w:rsid w:val="00CC0435"/>
    <w:rsid w:val="00CC0620"/>
    <w:rsid w:val="00CC0A82"/>
    <w:rsid w:val="00CC0AB3"/>
    <w:rsid w:val="00CC0EA3"/>
    <w:rsid w:val="00CC1A93"/>
    <w:rsid w:val="00CC271E"/>
    <w:rsid w:val="00CC29B9"/>
    <w:rsid w:val="00CC449F"/>
    <w:rsid w:val="00CC484F"/>
    <w:rsid w:val="00CC4B01"/>
    <w:rsid w:val="00CC559C"/>
    <w:rsid w:val="00CC5D1B"/>
    <w:rsid w:val="00CC7677"/>
    <w:rsid w:val="00CC76E1"/>
    <w:rsid w:val="00CC78AE"/>
    <w:rsid w:val="00CD0F74"/>
    <w:rsid w:val="00CD25D0"/>
    <w:rsid w:val="00CD323A"/>
    <w:rsid w:val="00CD32D4"/>
    <w:rsid w:val="00CD3EA9"/>
    <w:rsid w:val="00CD44D4"/>
    <w:rsid w:val="00CD46E6"/>
    <w:rsid w:val="00CD4B93"/>
    <w:rsid w:val="00CD4BC9"/>
    <w:rsid w:val="00CD4D6F"/>
    <w:rsid w:val="00CD5824"/>
    <w:rsid w:val="00CD5ACD"/>
    <w:rsid w:val="00CD5D94"/>
    <w:rsid w:val="00CD7175"/>
    <w:rsid w:val="00CD7327"/>
    <w:rsid w:val="00CD7975"/>
    <w:rsid w:val="00CE011A"/>
    <w:rsid w:val="00CE0E96"/>
    <w:rsid w:val="00CE1582"/>
    <w:rsid w:val="00CE19A2"/>
    <w:rsid w:val="00CE1D42"/>
    <w:rsid w:val="00CE2124"/>
    <w:rsid w:val="00CE325C"/>
    <w:rsid w:val="00CE350D"/>
    <w:rsid w:val="00CE3927"/>
    <w:rsid w:val="00CE3ADE"/>
    <w:rsid w:val="00CE407B"/>
    <w:rsid w:val="00CE4163"/>
    <w:rsid w:val="00CE418A"/>
    <w:rsid w:val="00CE4282"/>
    <w:rsid w:val="00CE475F"/>
    <w:rsid w:val="00CE5ADC"/>
    <w:rsid w:val="00CE5CF6"/>
    <w:rsid w:val="00CE65FA"/>
    <w:rsid w:val="00CE7F02"/>
    <w:rsid w:val="00CF06F3"/>
    <w:rsid w:val="00CF0CB6"/>
    <w:rsid w:val="00CF11C7"/>
    <w:rsid w:val="00CF1B85"/>
    <w:rsid w:val="00CF215A"/>
    <w:rsid w:val="00CF22C0"/>
    <w:rsid w:val="00CF2709"/>
    <w:rsid w:val="00CF3207"/>
    <w:rsid w:val="00CF3459"/>
    <w:rsid w:val="00CF34BC"/>
    <w:rsid w:val="00CF35A1"/>
    <w:rsid w:val="00CF373E"/>
    <w:rsid w:val="00CF3853"/>
    <w:rsid w:val="00CF3C3A"/>
    <w:rsid w:val="00CF4D15"/>
    <w:rsid w:val="00CF651B"/>
    <w:rsid w:val="00CF67BD"/>
    <w:rsid w:val="00CF6CE6"/>
    <w:rsid w:val="00CF7BE2"/>
    <w:rsid w:val="00CF7FA4"/>
    <w:rsid w:val="00D00415"/>
    <w:rsid w:val="00D00AB8"/>
    <w:rsid w:val="00D00E41"/>
    <w:rsid w:val="00D01DBE"/>
    <w:rsid w:val="00D020D0"/>
    <w:rsid w:val="00D02C2A"/>
    <w:rsid w:val="00D04B3F"/>
    <w:rsid w:val="00D05D8C"/>
    <w:rsid w:val="00D07910"/>
    <w:rsid w:val="00D07B55"/>
    <w:rsid w:val="00D10A4D"/>
    <w:rsid w:val="00D10A90"/>
    <w:rsid w:val="00D11220"/>
    <w:rsid w:val="00D12C59"/>
    <w:rsid w:val="00D12DD3"/>
    <w:rsid w:val="00D12EA6"/>
    <w:rsid w:val="00D13F25"/>
    <w:rsid w:val="00D147E1"/>
    <w:rsid w:val="00D16748"/>
    <w:rsid w:val="00D16FA6"/>
    <w:rsid w:val="00D174D2"/>
    <w:rsid w:val="00D2062E"/>
    <w:rsid w:val="00D21607"/>
    <w:rsid w:val="00D221D7"/>
    <w:rsid w:val="00D23027"/>
    <w:rsid w:val="00D23918"/>
    <w:rsid w:val="00D2416E"/>
    <w:rsid w:val="00D24630"/>
    <w:rsid w:val="00D25054"/>
    <w:rsid w:val="00D25761"/>
    <w:rsid w:val="00D27086"/>
    <w:rsid w:val="00D27253"/>
    <w:rsid w:val="00D273EF"/>
    <w:rsid w:val="00D27607"/>
    <w:rsid w:val="00D27D23"/>
    <w:rsid w:val="00D27EF6"/>
    <w:rsid w:val="00D27F36"/>
    <w:rsid w:val="00D313E1"/>
    <w:rsid w:val="00D31FCA"/>
    <w:rsid w:val="00D320BA"/>
    <w:rsid w:val="00D32458"/>
    <w:rsid w:val="00D325C8"/>
    <w:rsid w:val="00D32C12"/>
    <w:rsid w:val="00D32FAD"/>
    <w:rsid w:val="00D33226"/>
    <w:rsid w:val="00D33604"/>
    <w:rsid w:val="00D33F89"/>
    <w:rsid w:val="00D34215"/>
    <w:rsid w:val="00D34302"/>
    <w:rsid w:val="00D3588A"/>
    <w:rsid w:val="00D35BF9"/>
    <w:rsid w:val="00D35D79"/>
    <w:rsid w:val="00D37C64"/>
    <w:rsid w:val="00D40575"/>
    <w:rsid w:val="00D41AE4"/>
    <w:rsid w:val="00D41FA8"/>
    <w:rsid w:val="00D41FA9"/>
    <w:rsid w:val="00D424C9"/>
    <w:rsid w:val="00D427F6"/>
    <w:rsid w:val="00D438E7"/>
    <w:rsid w:val="00D43CDE"/>
    <w:rsid w:val="00D43E1B"/>
    <w:rsid w:val="00D44AD5"/>
    <w:rsid w:val="00D4519E"/>
    <w:rsid w:val="00D45EC9"/>
    <w:rsid w:val="00D4681B"/>
    <w:rsid w:val="00D470FE"/>
    <w:rsid w:val="00D471A9"/>
    <w:rsid w:val="00D471C0"/>
    <w:rsid w:val="00D47248"/>
    <w:rsid w:val="00D4735F"/>
    <w:rsid w:val="00D473A6"/>
    <w:rsid w:val="00D4767B"/>
    <w:rsid w:val="00D47A17"/>
    <w:rsid w:val="00D47DD9"/>
    <w:rsid w:val="00D50165"/>
    <w:rsid w:val="00D503E8"/>
    <w:rsid w:val="00D5077B"/>
    <w:rsid w:val="00D50949"/>
    <w:rsid w:val="00D515B2"/>
    <w:rsid w:val="00D5164B"/>
    <w:rsid w:val="00D519B8"/>
    <w:rsid w:val="00D519C8"/>
    <w:rsid w:val="00D51ED3"/>
    <w:rsid w:val="00D526C1"/>
    <w:rsid w:val="00D53084"/>
    <w:rsid w:val="00D530DC"/>
    <w:rsid w:val="00D53801"/>
    <w:rsid w:val="00D540C2"/>
    <w:rsid w:val="00D5435B"/>
    <w:rsid w:val="00D544FC"/>
    <w:rsid w:val="00D54FC9"/>
    <w:rsid w:val="00D55393"/>
    <w:rsid w:val="00D55550"/>
    <w:rsid w:val="00D56568"/>
    <w:rsid w:val="00D57DB8"/>
    <w:rsid w:val="00D6074D"/>
    <w:rsid w:val="00D608B6"/>
    <w:rsid w:val="00D610E5"/>
    <w:rsid w:val="00D61689"/>
    <w:rsid w:val="00D621E1"/>
    <w:rsid w:val="00D624C5"/>
    <w:rsid w:val="00D62AAB"/>
    <w:rsid w:val="00D62C12"/>
    <w:rsid w:val="00D6371A"/>
    <w:rsid w:val="00D63BBC"/>
    <w:rsid w:val="00D640A5"/>
    <w:rsid w:val="00D64754"/>
    <w:rsid w:val="00D64790"/>
    <w:rsid w:val="00D6485E"/>
    <w:rsid w:val="00D65609"/>
    <w:rsid w:val="00D658B9"/>
    <w:rsid w:val="00D65B0B"/>
    <w:rsid w:val="00D65C58"/>
    <w:rsid w:val="00D66629"/>
    <w:rsid w:val="00D66BDD"/>
    <w:rsid w:val="00D66D97"/>
    <w:rsid w:val="00D6739C"/>
    <w:rsid w:val="00D674F4"/>
    <w:rsid w:val="00D6770F"/>
    <w:rsid w:val="00D6798C"/>
    <w:rsid w:val="00D67C8C"/>
    <w:rsid w:val="00D70F05"/>
    <w:rsid w:val="00D71624"/>
    <w:rsid w:val="00D71D8A"/>
    <w:rsid w:val="00D724BA"/>
    <w:rsid w:val="00D72AC9"/>
    <w:rsid w:val="00D73092"/>
    <w:rsid w:val="00D7348E"/>
    <w:rsid w:val="00D73579"/>
    <w:rsid w:val="00D735D8"/>
    <w:rsid w:val="00D736E2"/>
    <w:rsid w:val="00D73F22"/>
    <w:rsid w:val="00D7411B"/>
    <w:rsid w:val="00D74EC3"/>
    <w:rsid w:val="00D7568F"/>
    <w:rsid w:val="00D75A56"/>
    <w:rsid w:val="00D76255"/>
    <w:rsid w:val="00D762D7"/>
    <w:rsid w:val="00D763D4"/>
    <w:rsid w:val="00D7656C"/>
    <w:rsid w:val="00D7663D"/>
    <w:rsid w:val="00D77060"/>
    <w:rsid w:val="00D774F3"/>
    <w:rsid w:val="00D77B97"/>
    <w:rsid w:val="00D77D43"/>
    <w:rsid w:val="00D800C0"/>
    <w:rsid w:val="00D802A8"/>
    <w:rsid w:val="00D802DF"/>
    <w:rsid w:val="00D8035E"/>
    <w:rsid w:val="00D81380"/>
    <w:rsid w:val="00D81558"/>
    <w:rsid w:val="00D81582"/>
    <w:rsid w:val="00D82714"/>
    <w:rsid w:val="00D828C3"/>
    <w:rsid w:val="00D82BD6"/>
    <w:rsid w:val="00D830B5"/>
    <w:rsid w:val="00D831DB"/>
    <w:rsid w:val="00D844B8"/>
    <w:rsid w:val="00D84932"/>
    <w:rsid w:val="00D85503"/>
    <w:rsid w:val="00D859E1"/>
    <w:rsid w:val="00D864C6"/>
    <w:rsid w:val="00D867A0"/>
    <w:rsid w:val="00D8723F"/>
    <w:rsid w:val="00D90AFA"/>
    <w:rsid w:val="00D91468"/>
    <w:rsid w:val="00D927B0"/>
    <w:rsid w:val="00D927FD"/>
    <w:rsid w:val="00D92C8D"/>
    <w:rsid w:val="00D93843"/>
    <w:rsid w:val="00D94134"/>
    <w:rsid w:val="00D94A68"/>
    <w:rsid w:val="00D95597"/>
    <w:rsid w:val="00D959DF"/>
    <w:rsid w:val="00D969AA"/>
    <w:rsid w:val="00D9723D"/>
    <w:rsid w:val="00D9761B"/>
    <w:rsid w:val="00D97F85"/>
    <w:rsid w:val="00D97FC3"/>
    <w:rsid w:val="00DA180D"/>
    <w:rsid w:val="00DA31CD"/>
    <w:rsid w:val="00DA39E6"/>
    <w:rsid w:val="00DA43C1"/>
    <w:rsid w:val="00DA4887"/>
    <w:rsid w:val="00DA532F"/>
    <w:rsid w:val="00DA53B2"/>
    <w:rsid w:val="00DA5661"/>
    <w:rsid w:val="00DA650B"/>
    <w:rsid w:val="00DA6D1C"/>
    <w:rsid w:val="00DA6E01"/>
    <w:rsid w:val="00DA70EA"/>
    <w:rsid w:val="00DA7545"/>
    <w:rsid w:val="00DA79A9"/>
    <w:rsid w:val="00DA7CE5"/>
    <w:rsid w:val="00DA7E76"/>
    <w:rsid w:val="00DB266C"/>
    <w:rsid w:val="00DB3D88"/>
    <w:rsid w:val="00DB42D1"/>
    <w:rsid w:val="00DB4796"/>
    <w:rsid w:val="00DB4A0B"/>
    <w:rsid w:val="00DB5C73"/>
    <w:rsid w:val="00DB5CFB"/>
    <w:rsid w:val="00DB603E"/>
    <w:rsid w:val="00DB63D7"/>
    <w:rsid w:val="00DB6757"/>
    <w:rsid w:val="00DB6C8D"/>
    <w:rsid w:val="00DB6FAC"/>
    <w:rsid w:val="00DB7018"/>
    <w:rsid w:val="00DB7494"/>
    <w:rsid w:val="00DB7755"/>
    <w:rsid w:val="00DB7E66"/>
    <w:rsid w:val="00DC0AE6"/>
    <w:rsid w:val="00DC13E9"/>
    <w:rsid w:val="00DC152D"/>
    <w:rsid w:val="00DC1B93"/>
    <w:rsid w:val="00DC265A"/>
    <w:rsid w:val="00DC326D"/>
    <w:rsid w:val="00DC3325"/>
    <w:rsid w:val="00DC35A2"/>
    <w:rsid w:val="00DC3EAC"/>
    <w:rsid w:val="00DC42F9"/>
    <w:rsid w:val="00DC5148"/>
    <w:rsid w:val="00DC5EF7"/>
    <w:rsid w:val="00DC6855"/>
    <w:rsid w:val="00DC6E29"/>
    <w:rsid w:val="00DC716E"/>
    <w:rsid w:val="00DC75E6"/>
    <w:rsid w:val="00DD0CDB"/>
    <w:rsid w:val="00DD2BA3"/>
    <w:rsid w:val="00DD4105"/>
    <w:rsid w:val="00DD4798"/>
    <w:rsid w:val="00DD502C"/>
    <w:rsid w:val="00DD58FE"/>
    <w:rsid w:val="00DD5F39"/>
    <w:rsid w:val="00DD655B"/>
    <w:rsid w:val="00DD75E9"/>
    <w:rsid w:val="00DD7AE0"/>
    <w:rsid w:val="00DE0260"/>
    <w:rsid w:val="00DE0E20"/>
    <w:rsid w:val="00DE1A20"/>
    <w:rsid w:val="00DE2285"/>
    <w:rsid w:val="00DE296E"/>
    <w:rsid w:val="00DE2D02"/>
    <w:rsid w:val="00DE33A3"/>
    <w:rsid w:val="00DE4773"/>
    <w:rsid w:val="00DE497C"/>
    <w:rsid w:val="00DE5454"/>
    <w:rsid w:val="00DE5907"/>
    <w:rsid w:val="00DE595E"/>
    <w:rsid w:val="00DE61AF"/>
    <w:rsid w:val="00DE7B5A"/>
    <w:rsid w:val="00DF058A"/>
    <w:rsid w:val="00DF07CB"/>
    <w:rsid w:val="00DF0C9B"/>
    <w:rsid w:val="00DF1EBF"/>
    <w:rsid w:val="00DF215B"/>
    <w:rsid w:val="00DF2C08"/>
    <w:rsid w:val="00DF4286"/>
    <w:rsid w:val="00DF48E5"/>
    <w:rsid w:val="00DF57FA"/>
    <w:rsid w:val="00DF5A14"/>
    <w:rsid w:val="00DF6B6D"/>
    <w:rsid w:val="00DF6F13"/>
    <w:rsid w:val="00DF74D7"/>
    <w:rsid w:val="00DF7E69"/>
    <w:rsid w:val="00DF7FF5"/>
    <w:rsid w:val="00E00625"/>
    <w:rsid w:val="00E0144E"/>
    <w:rsid w:val="00E01544"/>
    <w:rsid w:val="00E018FF"/>
    <w:rsid w:val="00E01D86"/>
    <w:rsid w:val="00E01ECC"/>
    <w:rsid w:val="00E02017"/>
    <w:rsid w:val="00E02F7C"/>
    <w:rsid w:val="00E03285"/>
    <w:rsid w:val="00E0370A"/>
    <w:rsid w:val="00E03976"/>
    <w:rsid w:val="00E0414A"/>
    <w:rsid w:val="00E05055"/>
    <w:rsid w:val="00E055AE"/>
    <w:rsid w:val="00E05A88"/>
    <w:rsid w:val="00E061F2"/>
    <w:rsid w:val="00E0620D"/>
    <w:rsid w:val="00E069B3"/>
    <w:rsid w:val="00E06AED"/>
    <w:rsid w:val="00E06BC5"/>
    <w:rsid w:val="00E074D2"/>
    <w:rsid w:val="00E076E5"/>
    <w:rsid w:val="00E07CD5"/>
    <w:rsid w:val="00E1095C"/>
    <w:rsid w:val="00E1136B"/>
    <w:rsid w:val="00E12621"/>
    <w:rsid w:val="00E12987"/>
    <w:rsid w:val="00E13195"/>
    <w:rsid w:val="00E14449"/>
    <w:rsid w:val="00E14FAC"/>
    <w:rsid w:val="00E15752"/>
    <w:rsid w:val="00E15BE2"/>
    <w:rsid w:val="00E1610E"/>
    <w:rsid w:val="00E16B8C"/>
    <w:rsid w:val="00E16F19"/>
    <w:rsid w:val="00E17627"/>
    <w:rsid w:val="00E178E2"/>
    <w:rsid w:val="00E178FC"/>
    <w:rsid w:val="00E204FF"/>
    <w:rsid w:val="00E20AD4"/>
    <w:rsid w:val="00E21077"/>
    <w:rsid w:val="00E214E9"/>
    <w:rsid w:val="00E215A1"/>
    <w:rsid w:val="00E2190F"/>
    <w:rsid w:val="00E21912"/>
    <w:rsid w:val="00E22C10"/>
    <w:rsid w:val="00E22C9F"/>
    <w:rsid w:val="00E23B5A"/>
    <w:rsid w:val="00E25719"/>
    <w:rsid w:val="00E25818"/>
    <w:rsid w:val="00E25A8F"/>
    <w:rsid w:val="00E26DB3"/>
    <w:rsid w:val="00E27B13"/>
    <w:rsid w:val="00E300E6"/>
    <w:rsid w:val="00E302B0"/>
    <w:rsid w:val="00E3099D"/>
    <w:rsid w:val="00E309EF"/>
    <w:rsid w:val="00E3115C"/>
    <w:rsid w:val="00E3134C"/>
    <w:rsid w:val="00E3273E"/>
    <w:rsid w:val="00E32921"/>
    <w:rsid w:val="00E32B41"/>
    <w:rsid w:val="00E33020"/>
    <w:rsid w:val="00E33D4F"/>
    <w:rsid w:val="00E33F90"/>
    <w:rsid w:val="00E3464C"/>
    <w:rsid w:val="00E34C3C"/>
    <w:rsid w:val="00E3595D"/>
    <w:rsid w:val="00E35CD0"/>
    <w:rsid w:val="00E365AF"/>
    <w:rsid w:val="00E3685C"/>
    <w:rsid w:val="00E37075"/>
    <w:rsid w:val="00E3784B"/>
    <w:rsid w:val="00E4050B"/>
    <w:rsid w:val="00E4233B"/>
    <w:rsid w:val="00E42B9B"/>
    <w:rsid w:val="00E432C5"/>
    <w:rsid w:val="00E441A5"/>
    <w:rsid w:val="00E44659"/>
    <w:rsid w:val="00E44F2B"/>
    <w:rsid w:val="00E45B17"/>
    <w:rsid w:val="00E4677A"/>
    <w:rsid w:val="00E47CCB"/>
    <w:rsid w:val="00E50359"/>
    <w:rsid w:val="00E50622"/>
    <w:rsid w:val="00E50869"/>
    <w:rsid w:val="00E5263F"/>
    <w:rsid w:val="00E52644"/>
    <w:rsid w:val="00E53891"/>
    <w:rsid w:val="00E54002"/>
    <w:rsid w:val="00E541C9"/>
    <w:rsid w:val="00E54DEC"/>
    <w:rsid w:val="00E55416"/>
    <w:rsid w:val="00E5542F"/>
    <w:rsid w:val="00E55E14"/>
    <w:rsid w:val="00E562BB"/>
    <w:rsid w:val="00E56B9B"/>
    <w:rsid w:val="00E5708F"/>
    <w:rsid w:val="00E61DED"/>
    <w:rsid w:val="00E62127"/>
    <w:rsid w:val="00E62C29"/>
    <w:rsid w:val="00E63D14"/>
    <w:rsid w:val="00E63F38"/>
    <w:rsid w:val="00E64DAD"/>
    <w:rsid w:val="00E64EA9"/>
    <w:rsid w:val="00E6610F"/>
    <w:rsid w:val="00E66266"/>
    <w:rsid w:val="00E662D6"/>
    <w:rsid w:val="00E66397"/>
    <w:rsid w:val="00E6642C"/>
    <w:rsid w:val="00E66DE7"/>
    <w:rsid w:val="00E67DEE"/>
    <w:rsid w:val="00E70A04"/>
    <w:rsid w:val="00E70AD9"/>
    <w:rsid w:val="00E70FFF"/>
    <w:rsid w:val="00E716E1"/>
    <w:rsid w:val="00E71D33"/>
    <w:rsid w:val="00E72043"/>
    <w:rsid w:val="00E72A50"/>
    <w:rsid w:val="00E72B95"/>
    <w:rsid w:val="00E738CB"/>
    <w:rsid w:val="00E73A1F"/>
    <w:rsid w:val="00E73E10"/>
    <w:rsid w:val="00E75DC2"/>
    <w:rsid w:val="00E76523"/>
    <w:rsid w:val="00E76A1D"/>
    <w:rsid w:val="00E76E5F"/>
    <w:rsid w:val="00E77196"/>
    <w:rsid w:val="00E7740A"/>
    <w:rsid w:val="00E77720"/>
    <w:rsid w:val="00E77EE0"/>
    <w:rsid w:val="00E80270"/>
    <w:rsid w:val="00E8032F"/>
    <w:rsid w:val="00E80D6A"/>
    <w:rsid w:val="00E8181C"/>
    <w:rsid w:val="00E81920"/>
    <w:rsid w:val="00E81C16"/>
    <w:rsid w:val="00E81FA7"/>
    <w:rsid w:val="00E820E1"/>
    <w:rsid w:val="00E8231C"/>
    <w:rsid w:val="00E82F46"/>
    <w:rsid w:val="00E83EB0"/>
    <w:rsid w:val="00E84EA5"/>
    <w:rsid w:val="00E85466"/>
    <w:rsid w:val="00E86F5D"/>
    <w:rsid w:val="00E87C8A"/>
    <w:rsid w:val="00E87CFD"/>
    <w:rsid w:val="00E87DB5"/>
    <w:rsid w:val="00E87DDB"/>
    <w:rsid w:val="00E87E2F"/>
    <w:rsid w:val="00E87F02"/>
    <w:rsid w:val="00E907D8"/>
    <w:rsid w:val="00E9168A"/>
    <w:rsid w:val="00E9436D"/>
    <w:rsid w:val="00E94851"/>
    <w:rsid w:val="00E94A62"/>
    <w:rsid w:val="00E94F22"/>
    <w:rsid w:val="00E9527A"/>
    <w:rsid w:val="00E95933"/>
    <w:rsid w:val="00E95A42"/>
    <w:rsid w:val="00E95E4B"/>
    <w:rsid w:val="00E9714D"/>
    <w:rsid w:val="00E973D6"/>
    <w:rsid w:val="00E9777C"/>
    <w:rsid w:val="00E97ADE"/>
    <w:rsid w:val="00EA0DC8"/>
    <w:rsid w:val="00EA11E8"/>
    <w:rsid w:val="00EA28F3"/>
    <w:rsid w:val="00EA2AA2"/>
    <w:rsid w:val="00EA33F9"/>
    <w:rsid w:val="00EA3806"/>
    <w:rsid w:val="00EA3EA6"/>
    <w:rsid w:val="00EA3EEB"/>
    <w:rsid w:val="00EA4A06"/>
    <w:rsid w:val="00EA5007"/>
    <w:rsid w:val="00EA5C53"/>
    <w:rsid w:val="00EA6CB3"/>
    <w:rsid w:val="00EA6DCD"/>
    <w:rsid w:val="00EA7775"/>
    <w:rsid w:val="00EA7964"/>
    <w:rsid w:val="00EB0D8F"/>
    <w:rsid w:val="00EB2283"/>
    <w:rsid w:val="00EB23E7"/>
    <w:rsid w:val="00EB25D9"/>
    <w:rsid w:val="00EB2D68"/>
    <w:rsid w:val="00EB3019"/>
    <w:rsid w:val="00EB33BA"/>
    <w:rsid w:val="00EB382A"/>
    <w:rsid w:val="00EB3DC6"/>
    <w:rsid w:val="00EB4054"/>
    <w:rsid w:val="00EB4555"/>
    <w:rsid w:val="00EB4617"/>
    <w:rsid w:val="00EB4B50"/>
    <w:rsid w:val="00EB4BC0"/>
    <w:rsid w:val="00EB4D28"/>
    <w:rsid w:val="00EB4F52"/>
    <w:rsid w:val="00EB5E85"/>
    <w:rsid w:val="00EB7EBD"/>
    <w:rsid w:val="00EC0262"/>
    <w:rsid w:val="00EC1317"/>
    <w:rsid w:val="00EC1967"/>
    <w:rsid w:val="00EC2C55"/>
    <w:rsid w:val="00EC3220"/>
    <w:rsid w:val="00EC3C1A"/>
    <w:rsid w:val="00EC3C52"/>
    <w:rsid w:val="00EC44D5"/>
    <w:rsid w:val="00EC4DD5"/>
    <w:rsid w:val="00EC5BD1"/>
    <w:rsid w:val="00EC61A1"/>
    <w:rsid w:val="00EC72AD"/>
    <w:rsid w:val="00EC7F73"/>
    <w:rsid w:val="00ED08A7"/>
    <w:rsid w:val="00ED0A84"/>
    <w:rsid w:val="00ED0B6C"/>
    <w:rsid w:val="00ED0F49"/>
    <w:rsid w:val="00ED0FAC"/>
    <w:rsid w:val="00ED1A31"/>
    <w:rsid w:val="00ED1C0D"/>
    <w:rsid w:val="00ED4956"/>
    <w:rsid w:val="00ED4F4A"/>
    <w:rsid w:val="00ED516E"/>
    <w:rsid w:val="00ED7A7B"/>
    <w:rsid w:val="00ED7B39"/>
    <w:rsid w:val="00ED7C3F"/>
    <w:rsid w:val="00EE016A"/>
    <w:rsid w:val="00EE13B5"/>
    <w:rsid w:val="00EE1C88"/>
    <w:rsid w:val="00EE2777"/>
    <w:rsid w:val="00EE2874"/>
    <w:rsid w:val="00EE2914"/>
    <w:rsid w:val="00EE3E5B"/>
    <w:rsid w:val="00EE45DC"/>
    <w:rsid w:val="00EE567A"/>
    <w:rsid w:val="00EE68DE"/>
    <w:rsid w:val="00EE6A2A"/>
    <w:rsid w:val="00EE7C11"/>
    <w:rsid w:val="00EE7DA5"/>
    <w:rsid w:val="00EF054A"/>
    <w:rsid w:val="00EF082F"/>
    <w:rsid w:val="00EF08FC"/>
    <w:rsid w:val="00EF1A54"/>
    <w:rsid w:val="00EF2313"/>
    <w:rsid w:val="00EF23AA"/>
    <w:rsid w:val="00EF2BCD"/>
    <w:rsid w:val="00EF31E8"/>
    <w:rsid w:val="00EF38B8"/>
    <w:rsid w:val="00EF4980"/>
    <w:rsid w:val="00EF4B84"/>
    <w:rsid w:val="00EF535B"/>
    <w:rsid w:val="00EF53A5"/>
    <w:rsid w:val="00EF5E6B"/>
    <w:rsid w:val="00EF615C"/>
    <w:rsid w:val="00EF646C"/>
    <w:rsid w:val="00EF6D56"/>
    <w:rsid w:val="00EF7305"/>
    <w:rsid w:val="00EF7553"/>
    <w:rsid w:val="00EF77AD"/>
    <w:rsid w:val="00EF7D8B"/>
    <w:rsid w:val="00F00128"/>
    <w:rsid w:val="00F00F5B"/>
    <w:rsid w:val="00F00FF3"/>
    <w:rsid w:val="00F0140E"/>
    <w:rsid w:val="00F01E39"/>
    <w:rsid w:val="00F031D3"/>
    <w:rsid w:val="00F03224"/>
    <w:rsid w:val="00F03C12"/>
    <w:rsid w:val="00F04CD9"/>
    <w:rsid w:val="00F0633B"/>
    <w:rsid w:val="00F0662A"/>
    <w:rsid w:val="00F078F6"/>
    <w:rsid w:val="00F0799C"/>
    <w:rsid w:val="00F10DD6"/>
    <w:rsid w:val="00F1186A"/>
    <w:rsid w:val="00F11F0C"/>
    <w:rsid w:val="00F11FA3"/>
    <w:rsid w:val="00F128BC"/>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170CA"/>
    <w:rsid w:val="00F20070"/>
    <w:rsid w:val="00F20AAB"/>
    <w:rsid w:val="00F21F72"/>
    <w:rsid w:val="00F2209F"/>
    <w:rsid w:val="00F22473"/>
    <w:rsid w:val="00F23E4C"/>
    <w:rsid w:val="00F24149"/>
    <w:rsid w:val="00F24567"/>
    <w:rsid w:val="00F24C14"/>
    <w:rsid w:val="00F24C28"/>
    <w:rsid w:val="00F25CCE"/>
    <w:rsid w:val="00F26385"/>
    <w:rsid w:val="00F26B21"/>
    <w:rsid w:val="00F26DDE"/>
    <w:rsid w:val="00F26E21"/>
    <w:rsid w:val="00F27413"/>
    <w:rsid w:val="00F27840"/>
    <w:rsid w:val="00F279C9"/>
    <w:rsid w:val="00F27B2D"/>
    <w:rsid w:val="00F30073"/>
    <w:rsid w:val="00F30273"/>
    <w:rsid w:val="00F30980"/>
    <w:rsid w:val="00F30C11"/>
    <w:rsid w:val="00F3124E"/>
    <w:rsid w:val="00F313CF"/>
    <w:rsid w:val="00F31B18"/>
    <w:rsid w:val="00F32371"/>
    <w:rsid w:val="00F32462"/>
    <w:rsid w:val="00F325BC"/>
    <w:rsid w:val="00F32D26"/>
    <w:rsid w:val="00F32D9A"/>
    <w:rsid w:val="00F33233"/>
    <w:rsid w:val="00F337EF"/>
    <w:rsid w:val="00F338F2"/>
    <w:rsid w:val="00F33C5A"/>
    <w:rsid w:val="00F33E97"/>
    <w:rsid w:val="00F33F1D"/>
    <w:rsid w:val="00F359EF"/>
    <w:rsid w:val="00F35FE1"/>
    <w:rsid w:val="00F367DF"/>
    <w:rsid w:val="00F36C24"/>
    <w:rsid w:val="00F36ED7"/>
    <w:rsid w:val="00F401E5"/>
    <w:rsid w:val="00F4080C"/>
    <w:rsid w:val="00F40998"/>
    <w:rsid w:val="00F40F59"/>
    <w:rsid w:val="00F4168A"/>
    <w:rsid w:val="00F41D1A"/>
    <w:rsid w:val="00F4291B"/>
    <w:rsid w:val="00F42DCB"/>
    <w:rsid w:val="00F42DF1"/>
    <w:rsid w:val="00F4341F"/>
    <w:rsid w:val="00F43D29"/>
    <w:rsid w:val="00F44888"/>
    <w:rsid w:val="00F45087"/>
    <w:rsid w:val="00F45258"/>
    <w:rsid w:val="00F45FE9"/>
    <w:rsid w:val="00F46A0E"/>
    <w:rsid w:val="00F46A8D"/>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5533F"/>
    <w:rsid w:val="00F577BA"/>
    <w:rsid w:val="00F60460"/>
    <w:rsid w:val="00F608B1"/>
    <w:rsid w:val="00F60B17"/>
    <w:rsid w:val="00F60DD9"/>
    <w:rsid w:val="00F61C42"/>
    <w:rsid w:val="00F62084"/>
    <w:rsid w:val="00F622DB"/>
    <w:rsid w:val="00F62598"/>
    <w:rsid w:val="00F628A2"/>
    <w:rsid w:val="00F62DC6"/>
    <w:rsid w:val="00F636A0"/>
    <w:rsid w:val="00F64A78"/>
    <w:rsid w:val="00F65741"/>
    <w:rsid w:val="00F65A3C"/>
    <w:rsid w:val="00F663DF"/>
    <w:rsid w:val="00F6718E"/>
    <w:rsid w:val="00F702AD"/>
    <w:rsid w:val="00F7043E"/>
    <w:rsid w:val="00F7051A"/>
    <w:rsid w:val="00F7132D"/>
    <w:rsid w:val="00F71F52"/>
    <w:rsid w:val="00F7264F"/>
    <w:rsid w:val="00F72B03"/>
    <w:rsid w:val="00F72CC3"/>
    <w:rsid w:val="00F7406D"/>
    <w:rsid w:val="00F75B1A"/>
    <w:rsid w:val="00F760D0"/>
    <w:rsid w:val="00F77DBC"/>
    <w:rsid w:val="00F77F85"/>
    <w:rsid w:val="00F803F5"/>
    <w:rsid w:val="00F80686"/>
    <w:rsid w:val="00F80712"/>
    <w:rsid w:val="00F8114D"/>
    <w:rsid w:val="00F8156B"/>
    <w:rsid w:val="00F83748"/>
    <w:rsid w:val="00F842F8"/>
    <w:rsid w:val="00F84750"/>
    <w:rsid w:val="00F849E2"/>
    <w:rsid w:val="00F84A38"/>
    <w:rsid w:val="00F84BC6"/>
    <w:rsid w:val="00F84CD3"/>
    <w:rsid w:val="00F84F26"/>
    <w:rsid w:val="00F8593B"/>
    <w:rsid w:val="00F85E9E"/>
    <w:rsid w:val="00F8634A"/>
    <w:rsid w:val="00F8688F"/>
    <w:rsid w:val="00F87248"/>
    <w:rsid w:val="00F873F0"/>
    <w:rsid w:val="00F87CB0"/>
    <w:rsid w:val="00F906C7"/>
    <w:rsid w:val="00F91CFF"/>
    <w:rsid w:val="00F92174"/>
    <w:rsid w:val="00F92359"/>
    <w:rsid w:val="00F937D7"/>
    <w:rsid w:val="00F9526D"/>
    <w:rsid w:val="00F9577C"/>
    <w:rsid w:val="00F959E8"/>
    <w:rsid w:val="00F95E6A"/>
    <w:rsid w:val="00F968D9"/>
    <w:rsid w:val="00F96BB4"/>
    <w:rsid w:val="00F970FD"/>
    <w:rsid w:val="00F974B8"/>
    <w:rsid w:val="00F976FD"/>
    <w:rsid w:val="00FA01E5"/>
    <w:rsid w:val="00FA0445"/>
    <w:rsid w:val="00FA0B02"/>
    <w:rsid w:val="00FA154A"/>
    <w:rsid w:val="00FA16EE"/>
    <w:rsid w:val="00FA181D"/>
    <w:rsid w:val="00FA207A"/>
    <w:rsid w:val="00FA25D4"/>
    <w:rsid w:val="00FA2639"/>
    <w:rsid w:val="00FA34CB"/>
    <w:rsid w:val="00FA3847"/>
    <w:rsid w:val="00FA39BE"/>
    <w:rsid w:val="00FA3E46"/>
    <w:rsid w:val="00FA49A7"/>
    <w:rsid w:val="00FA5459"/>
    <w:rsid w:val="00FA55EF"/>
    <w:rsid w:val="00FA586A"/>
    <w:rsid w:val="00FA5DEC"/>
    <w:rsid w:val="00FA6571"/>
    <w:rsid w:val="00FA7093"/>
    <w:rsid w:val="00FA7DC4"/>
    <w:rsid w:val="00FA7F41"/>
    <w:rsid w:val="00FB0770"/>
    <w:rsid w:val="00FB08E7"/>
    <w:rsid w:val="00FB1401"/>
    <w:rsid w:val="00FB1598"/>
    <w:rsid w:val="00FB1B6D"/>
    <w:rsid w:val="00FB1F93"/>
    <w:rsid w:val="00FB2092"/>
    <w:rsid w:val="00FB24F4"/>
    <w:rsid w:val="00FB26E7"/>
    <w:rsid w:val="00FB46BA"/>
    <w:rsid w:val="00FB48C7"/>
    <w:rsid w:val="00FB56B7"/>
    <w:rsid w:val="00FB5884"/>
    <w:rsid w:val="00FB7512"/>
    <w:rsid w:val="00FB78B0"/>
    <w:rsid w:val="00FB7DFB"/>
    <w:rsid w:val="00FC065E"/>
    <w:rsid w:val="00FC0A91"/>
    <w:rsid w:val="00FC0AFD"/>
    <w:rsid w:val="00FC10E5"/>
    <w:rsid w:val="00FC12D9"/>
    <w:rsid w:val="00FC1AA7"/>
    <w:rsid w:val="00FC1D6B"/>
    <w:rsid w:val="00FC2107"/>
    <w:rsid w:val="00FC218A"/>
    <w:rsid w:val="00FC2348"/>
    <w:rsid w:val="00FC23FD"/>
    <w:rsid w:val="00FC28C5"/>
    <w:rsid w:val="00FC3C1E"/>
    <w:rsid w:val="00FC3EF6"/>
    <w:rsid w:val="00FC3F83"/>
    <w:rsid w:val="00FC54CD"/>
    <w:rsid w:val="00FC570B"/>
    <w:rsid w:val="00FC6D49"/>
    <w:rsid w:val="00FC6EA3"/>
    <w:rsid w:val="00FC6F12"/>
    <w:rsid w:val="00FC755B"/>
    <w:rsid w:val="00FC7612"/>
    <w:rsid w:val="00FC7E97"/>
    <w:rsid w:val="00FC7F44"/>
    <w:rsid w:val="00FD057A"/>
    <w:rsid w:val="00FD1337"/>
    <w:rsid w:val="00FD1DB6"/>
    <w:rsid w:val="00FD2C4F"/>
    <w:rsid w:val="00FD5169"/>
    <w:rsid w:val="00FD57EF"/>
    <w:rsid w:val="00FD5E4D"/>
    <w:rsid w:val="00FD6C5F"/>
    <w:rsid w:val="00FD6E15"/>
    <w:rsid w:val="00FD7941"/>
    <w:rsid w:val="00FE02C6"/>
    <w:rsid w:val="00FE089D"/>
    <w:rsid w:val="00FE18D0"/>
    <w:rsid w:val="00FE1F4E"/>
    <w:rsid w:val="00FE257E"/>
    <w:rsid w:val="00FE315D"/>
    <w:rsid w:val="00FE35E7"/>
    <w:rsid w:val="00FE3636"/>
    <w:rsid w:val="00FE3ABC"/>
    <w:rsid w:val="00FE4F53"/>
    <w:rsid w:val="00FE532E"/>
    <w:rsid w:val="00FE54B9"/>
    <w:rsid w:val="00FE5815"/>
    <w:rsid w:val="00FE5B5F"/>
    <w:rsid w:val="00FE5CB5"/>
    <w:rsid w:val="00FE5E7D"/>
    <w:rsid w:val="00FE60BA"/>
    <w:rsid w:val="00FE6224"/>
    <w:rsid w:val="00FF0DB9"/>
    <w:rsid w:val="00FF104C"/>
    <w:rsid w:val="00FF10EC"/>
    <w:rsid w:val="00FF1AAC"/>
    <w:rsid w:val="00FF1B32"/>
    <w:rsid w:val="00FF25A1"/>
    <w:rsid w:val="00FF29D9"/>
    <w:rsid w:val="00FF2AB0"/>
    <w:rsid w:val="00FF2DFF"/>
    <w:rsid w:val="00FF4810"/>
    <w:rsid w:val="00FF5C9F"/>
    <w:rsid w:val="00FF66DD"/>
    <w:rsid w:val="00FF6EE2"/>
    <w:rsid w:val="00FF6F5C"/>
    <w:rsid w:val="00FF71B7"/>
    <w:rsid w:val="00FF72F4"/>
    <w:rsid w:val="00FF73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482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uiPriority w:val="3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styleId="Emphasis">
    <w:name w:val="Emphasis"/>
    <w:uiPriority w:val="20"/>
    <w:qFormat/>
    <w:rsid w:val="008448B6"/>
    <w:rPr>
      <w:i/>
      <w:iCs/>
    </w:rPr>
  </w:style>
  <w:style w:type="character" w:customStyle="1" w:styleId="WW8Num41z1">
    <w:name w:val="WW8Num41z1"/>
    <w:rsid w:val="00735DB2"/>
  </w:style>
  <w:style w:type="character" w:styleId="UnresolvedMention">
    <w:name w:val="Unresolved Mention"/>
    <w:basedOn w:val="DefaultParagraphFont"/>
    <w:uiPriority w:val="99"/>
    <w:semiHidden/>
    <w:unhideWhenUsed/>
    <w:rsid w:val="00AD2B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64028">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289528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90794706">
      <w:bodyDiv w:val="1"/>
      <w:marLeft w:val="0"/>
      <w:marRight w:val="0"/>
      <w:marTop w:val="0"/>
      <w:marBottom w:val="0"/>
      <w:divBdr>
        <w:top w:val="none" w:sz="0" w:space="0" w:color="auto"/>
        <w:left w:val="none" w:sz="0" w:space="0" w:color="auto"/>
        <w:bottom w:val="none" w:sz="0" w:space="0" w:color="auto"/>
        <w:right w:val="none" w:sz="0" w:space="0" w:color="auto"/>
      </w:divBdr>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71810368">
      <w:bodyDiv w:val="1"/>
      <w:marLeft w:val="0"/>
      <w:marRight w:val="0"/>
      <w:marTop w:val="0"/>
      <w:marBottom w:val="0"/>
      <w:divBdr>
        <w:top w:val="none" w:sz="0" w:space="0" w:color="auto"/>
        <w:left w:val="none" w:sz="0" w:space="0" w:color="auto"/>
        <w:bottom w:val="none" w:sz="0" w:space="0" w:color="auto"/>
        <w:right w:val="none" w:sz="0" w:space="0" w:color="auto"/>
      </w:divBdr>
    </w:div>
    <w:div w:id="37724585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2550885">
      <w:bodyDiv w:val="1"/>
      <w:marLeft w:val="0"/>
      <w:marRight w:val="0"/>
      <w:marTop w:val="0"/>
      <w:marBottom w:val="0"/>
      <w:divBdr>
        <w:top w:val="none" w:sz="0" w:space="0" w:color="auto"/>
        <w:left w:val="none" w:sz="0" w:space="0" w:color="auto"/>
        <w:bottom w:val="none" w:sz="0" w:space="0" w:color="auto"/>
        <w:right w:val="none" w:sz="0" w:space="0" w:color="auto"/>
      </w:divBdr>
    </w:div>
    <w:div w:id="509608099">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46753136">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052546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176852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387145456">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7574788">
      <w:bodyDiv w:val="1"/>
      <w:marLeft w:val="0"/>
      <w:marRight w:val="0"/>
      <w:marTop w:val="0"/>
      <w:marBottom w:val="0"/>
      <w:divBdr>
        <w:top w:val="none" w:sz="0" w:space="0" w:color="auto"/>
        <w:left w:val="none" w:sz="0" w:space="0" w:color="auto"/>
        <w:bottom w:val="none" w:sz="0" w:space="0" w:color="auto"/>
        <w:right w:val="none" w:sz="0" w:space="0" w:color="auto"/>
      </w:divBdr>
      <w:divsChild>
        <w:div w:id="412943724">
          <w:marLeft w:val="533"/>
          <w:marRight w:val="0"/>
          <w:marTop w:val="0"/>
          <w:marBottom w:val="120"/>
          <w:divBdr>
            <w:top w:val="none" w:sz="0" w:space="0" w:color="auto"/>
            <w:left w:val="none" w:sz="0" w:space="0" w:color="auto"/>
            <w:bottom w:val="none" w:sz="0" w:space="0" w:color="auto"/>
            <w:right w:val="none" w:sz="0" w:space="0" w:color="auto"/>
          </w:divBdr>
        </w:div>
        <w:div w:id="1262837183">
          <w:marLeft w:val="1166"/>
          <w:marRight w:val="0"/>
          <w:marTop w:val="0"/>
          <w:marBottom w:val="120"/>
          <w:divBdr>
            <w:top w:val="none" w:sz="0" w:space="0" w:color="auto"/>
            <w:left w:val="none" w:sz="0" w:space="0" w:color="auto"/>
            <w:bottom w:val="none" w:sz="0" w:space="0" w:color="auto"/>
            <w:right w:val="none" w:sz="0" w:space="0" w:color="auto"/>
          </w:divBdr>
        </w:div>
        <w:div w:id="651717035">
          <w:marLeft w:val="1166"/>
          <w:marRight w:val="0"/>
          <w:marTop w:val="0"/>
          <w:marBottom w:val="120"/>
          <w:divBdr>
            <w:top w:val="none" w:sz="0" w:space="0" w:color="auto"/>
            <w:left w:val="none" w:sz="0" w:space="0" w:color="auto"/>
            <w:bottom w:val="none" w:sz="0" w:space="0" w:color="auto"/>
            <w:right w:val="none" w:sz="0" w:space="0" w:color="auto"/>
          </w:divBdr>
        </w:div>
        <w:div w:id="2103601880">
          <w:marLeft w:val="1166"/>
          <w:marRight w:val="0"/>
          <w:marTop w:val="0"/>
          <w:marBottom w:val="120"/>
          <w:divBdr>
            <w:top w:val="none" w:sz="0" w:space="0" w:color="auto"/>
            <w:left w:val="none" w:sz="0" w:space="0" w:color="auto"/>
            <w:bottom w:val="none" w:sz="0" w:space="0" w:color="auto"/>
            <w:right w:val="none" w:sz="0" w:space="0" w:color="auto"/>
          </w:divBdr>
        </w:div>
        <w:div w:id="139154406">
          <w:marLeft w:val="1166"/>
          <w:marRight w:val="0"/>
          <w:marTop w:val="0"/>
          <w:marBottom w:val="120"/>
          <w:divBdr>
            <w:top w:val="none" w:sz="0" w:space="0" w:color="auto"/>
            <w:left w:val="none" w:sz="0" w:space="0" w:color="auto"/>
            <w:bottom w:val="none" w:sz="0" w:space="0" w:color="auto"/>
            <w:right w:val="none" w:sz="0" w:space="0" w:color="auto"/>
          </w:divBdr>
        </w:div>
        <w:div w:id="1052118939">
          <w:marLeft w:val="1166"/>
          <w:marRight w:val="0"/>
          <w:marTop w:val="0"/>
          <w:marBottom w:val="120"/>
          <w:divBdr>
            <w:top w:val="none" w:sz="0" w:space="0" w:color="auto"/>
            <w:left w:val="none" w:sz="0" w:space="0" w:color="auto"/>
            <w:bottom w:val="none" w:sz="0" w:space="0" w:color="auto"/>
            <w:right w:val="none" w:sz="0" w:space="0" w:color="auto"/>
          </w:divBdr>
        </w:div>
        <w:div w:id="2051145919">
          <w:marLeft w:val="1166"/>
          <w:marRight w:val="0"/>
          <w:marTop w:val="0"/>
          <w:marBottom w:val="120"/>
          <w:divBdr>
            <w:top w:val="none" w:sz="0" w:space="0" w:color="auto"/>
            <w:left w:val="none" w:sz="0" w:space="0" w:color="auto"/>
            <w:bottom w:val="none" w:sz="0" w:space="0" w:color="auto"/>
            <w:right w:val="none" w:sz="0" w:space="0" w:color="auto"/>
          </w:divBdr>
        </w:div>
        <w:div w:id="881015878">
          <w:marLeft w:val="1166"/>
          <w:marRight w:val="0"/>
          <w:marTop w:val="0"/>
          <w:marBottom w:val="120"/>
          <w:divBdr>
            <w:top w:val="none" w:sz="0" w:space="0" w:color="auto"/>
            <w:left w:val="none" w:sz="0" w:space="0" w:color="auto"/>
            <w:bottom w:val="none" w:sz="0" w:space="0" w:color="auto"/>
            <w:right w:val="none" w:sz="0" w:space="0" w:color="auto"/>
          </w:divBdr>
        </w:div>
        <w:div w:id="1208906852">
          <w:marLeft w:val="1166"/>
          <w:marRight w:val="0"/>
          <w:marTop w:val="0"/>
          <w:marBottom w:val="120"/>
          <w:divBdr>
            <w:top w:val="none" w:sz="0" w:space="0" w:color="auto"/>
            <w:left w:val="none" w:sz="0" w:space="0" w:color="auto"/>
            <w:bottom w:val="none" w:sz="0" w:space="0" w:color="auto"/>
            <w:right w:val="none" w:sz="0" w:space="0" w:color="auto"/>
          </w:divBdr>
        </w:div>
      </w:divsChild>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4026513">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52950173">
      <w:bodyDiv w:val="1"/>
      <w:marLeft w:val="0"/>
      <w:marRight w:val="0"/>
      <w:marTop w:val="0"/>
      <w:marBottom w:val="0"/>
      <w:divBdr>
        <w:top w:val="none" w:sz="0" w:space="0" w:color="auto"/>
        <w:left w:val="none" w:sz="0" w:space="0" w:color="auto"/>
        <w:bottom w:val="none" w:sz="0" w:space="0" w:color="auto"/>
        <w:right w:val="none" w:sz="0" w:space="0" w:color="auto"/>
      </w:divBdr>
      <w:divsChild>
        <w:div w:id="1825584318">
          <w:marLeft w:val="1166"/>
          <w:marRight w:val="0"/>
          <w:marTop w:val="100"/>
          <w:marBottom w:val="120"/>
          <w:divBdr>
            <w:top w:val="none" w:sz="0" w:space="0" w:color="auto"/>
            <w:left w:val="none" w:sz="0" w:space="0" w:color="auto"/>
            <w:bottom w:val="none" w:sz="0" w:space="0" w:color="auto"/>
            <w:right w:val="none" w:sz="0" w:space="0" w:color="auto"/>
          </w:divBdr>
        </w:div>
        <w:div w:id="744959342">
          <w:marLeft w:val="1166"/>
          <w:marRight w:val="0"/>
          <w:marTop w:val="100"/>
          <w:marBottom w:val="120"/>
          <w:divBdr>
            <w:top w:val="none" w:sz="0" w:space="0" w:color="auto"/>
            <w:left w:val="none" w:sz="0" w:space="0" w:color="auto"/>
            <w:bottom w:val="none" w:sz="0" w:space="0" w:color="auto"/>
            <w:right w:val="none" w:sz="0" w:space="0" w:color="auto"/>
          </w:divBdr>
        </w:div>
        <w:div w:id="331183629">
          <w:marLeft w:val="1800"/>
          <w:marRight w:val="0"/>
          <w:marTop w:val="100"/>
          <w:marBottom w:val="120"/>
          <w:divBdr>
            <w:top w:val="none" w:sz="0" w:space="0" w:color="auto"/>
            <w:left w:val="none" w:sz="0" w:space="0" w:color="auto"/>
            <w:bottom w:val="none" w:sz="0" w:space="0" w:color="auto"/>
            <w:right w:val="none" w:sz="0" w:space="0" w:color="auto"/>
          </w:divBdr>
        </w:div>
        <w:div w:id="1747340725">
          <w:marLeft w:val="2520"/>
          <w:marRight w:val="0"/>
          <w:marTop w:val="100"/>
          <w:marBottom w:val="120"/>
          <w:divBdr>
            <w:top w:val="none" w:sz="0" w:space="0" w:color="auto"/>
            <w:left w:val="none" w:sz="0" w:space="0" w:color="auto"/>
            <w:bottom w:val="none" w:sz="0" w:space="0" w:color="auto"/>
            <w:right w:val="none" w:sz="0" w:space="0" w:color="auto"/>
          </w:divBdr>
        </w:div>
        <w:div w:id="1965621664">
          <w:marLeft w:val="2520"/>
          <w:marRight w:val="0"/>
          <w:marTop w:val="100"/>
          <w:marBottom w:val="120"/>
          <w:divBdr>
            <w:top w:val="none" w:sz="0" w:space="0" w:color="auto"/>
            <w:left w:val="none" w:sz="0" w:space="0" w:color="auto"/>
            <w:bottom w:val="none" w:sz="0" w:space="0" w:color="auto"/>
            <w:right w:val="none" w:sz="0" w:space="0" w:color="auto"/>
          </w:divBdr>
        </w:div>
        <w:div w:id="172040127">
          <w:marLeft w:val="1800"/>
          <w:marRight w:val="0"/>
          <w:marTop w:val="100"/>
          <w:marBottom w:val="120"/>
          <w:divBdr>
            <w:top w:val="none" w:sz="0" w:space="0" w:color="auto"/>
            <w:left w:val="none" w:sz="0" w:space="0" w:color="auto"/>
            <w:bottom w:val="none" w:sz="0" w:space="0" w:color="auto"/>
            <w:right w:val="none" w:sz="0" w:space="0" w:color="auto"/>
          </w:divBdr>
        </w:div>
        <w:div w:id="345837439">
          <w:marLeft w:val="2520"/>
          <w:marRight w:val="0"/>
          <w:marTop w:val="100"/>
          <w:marBottom w:val="120"/>
          <w:divBdr>
            <w:top w:val="none" w:sz="0" w:space="0" w:color="auto"/>
            <w:left w:val="none" w:sz="0" w:space="0" w:color="auto"/>
            <w:bottom w:val="none" w:sz="0" w:space="0" w:color="auto"/>
            <w:right w:val="none" w:sz="0" w:space="0" w:color="auto"/>
          </w:divBdr>
        </w:div>
        <w:div w:id="1878086401">
          <w:marLeft w:val="1166"/>
          <w:marRight w:val="0"/>
          <w:marTop w:val="100"/>
          <w:marBottom w:val="12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4043331">
      <w:bodyDiv w:val="1"/>
      <w:marLeft w:val="0"/>
      <w:marRight w:val="0"/>
      <w:marTop w:val="0"/>
      <w:marBottom w:val="0"/>
      <w:divBdr>
        <w:top w:val="none" w:sz="0" w:space="0" w:color="auto"/>
        <w:left w:val="none" w:sz="0" w:space="0" w:color="auto"/>
        <w:bottom w:val="none" w:sz="0" w:space="0" w:color="auto"/>
        <w:right w:val="none" w:sz="0" w:space="0" w:color="auto"/>
      </w:divBdr>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2024483">
      <w:bodyDiv w:val="1"/>
      <w:marLeft w:val="0"/>
      <w:marRight w:val="0"/>
      <w:marTop w:val="0"/>
      <w:marBottom w:val="0"/>
      <w:divBdr>
        <w:top w:val="none" w:sz="0" w:space="0" w:color="auto"/>
        <w:left w:val="none" w:sz="0" w:space="0" w:color="auto"/>
        <w:bottom w:val="none" w:sz="0" w:space="0" w:color="auto"/>
        <w:right w:val="none" w:sz="0" w:space="0" w:color="auto"/>
      </w:divBdr>
      <w:divsChild>
        <w:div w:id="610237407">
          <w:marLeft w:val="533"/>
          <w:marRight w:val="0"/>
          <w:marTop w:val="0"/>
          <w:marBottom w:val="120"/>
          <w:divBdr>
            <w:top w:val="none" w:sz="0" w:space="0" w:color="auto"/>
            <w:left w:val="none" w:sz="0" w:space="0" w:color="auto"/>
            <w:bottom w:val="none" w:sz="0" w:space="0" w:color="auto"/>
            <w:right w:val="none" w:sz="0" w:space="0" w:color="auto"/>
          </w:divBdr>
        </w:div>
        <w:div w:id="7022359">
          <w:marLeft w:val="1166"/>
          <w:marRight w:val="0"/>
          <w:marTop w:val="0"/>
          <w:marBottom w:val="120"/>
          <w:divBdr>
            <w:top w:val="none" w:sz="0" w:space="0" w:color="auto"/>
            <w:left w:val="none" w:sz="0" w:space="0" w:color="auto"/>
            <w:bottom w:val="none" w:sz="0" w:space="0" w:color="auto"/>
            <w:right w:val="none" w:sz="0" w:space="0" w:color="auto"/>
          </w:divBdr>
        </w:div>
        <w:div w:id="307982236">
          <w:marLeft w:val="1166"/>
          <w:marRight w:val="0"/>
          <w:marTop w:val="0"/>
          <w:marBottom w:val="120"/>
          <w:divBdr>
            <w:top w:val="none" w:sz="0" w:space="0" w:color="auto"/>
            <w:left w:val="none" w:sz="0" w:space="0" w:color="auto"/>
            <w:bottom w:val="none" w:sz="0" w:space="0" w:color="auto"/>
            <w:right w:val="none" w:sz="0" w:space="0" w:color="auto"/>
          </w:divBdr>
        </w:div>
        <w:div w:id="39600594">
          <w:marLeft w:val="1166"/>
          <w:marRight w:val="0"/>
          <w:marTop w:val="0"/>
          <w:marBottom w:val="120"/>
          <w:divBdr>
            <w:top w:val="none" w:sz="0" w:space="0" w:color="auto"/>
            <w:left w:val="none" w:sz="0" w:space="0" w:color="auto"/>
            <w:bottom w:val="none" w:sz="0" w:space="0" w:color="auto"/>
            <w:right w:val="none" w:sz="0" w:space="0" w:color="auto"/>
          </w:divBdr>
        </w:div>
        <w:div w:id="384648916">
          <w:marLeft w:val="1166"/>
          <w:marRight w:val="0"/>
          <w:marTop w:val="0"/>
          <w:marBottom w:val="120"/>
          <w:divBdr>
            <w:top w:val="none" w:sz="0" w:space="0" w:color="auto"/>
            <w:left w:val="none" w:sz="0" w:space="0" w:color="auto"/>
            <w:bottom w:val="none" w:sz="0" w:space="0" w:color="auto"/>
            <w:right w:val="none" w:sz="0" w:space="0" w:color="auto"/>
          </w:divBdr>
        </w:div>
        <w:div w:id="1598170730">
          <w:marLeft w:val="1166"/>
          <w:marRight w:val="0"/>
          <w:marTop w:val="0"/>
          <w:marBottom w:val="120"/>
          <w:divBdr>
            <w:top w:val="none" w:sz="0" w:space="0" w:color="auto"/>
            <w:left w:val="none" w:sz="0" w:space="0" w:color="auto"/>
            <w:bottom w:val="none" w:sz="0" w:space="0" w:color="auto"/>
            <w:right w:val="none" w:sz="0" w:space="0" w:color="auto"/>
          </w:divBdr>
        </w:div>
        <w:div w:id="92096575">
          <w:marLeft w:val="1166"/>
          <w:marRight w:val="0"/>
          <w:marTop w:val="0"/>
          <w:marBottom w:val="120"/>
          <w:divBdr>
            <w:top w:val="none" w:sz="0" w:space="0" w:color="auto"/>
            <w:left w:val="none" w:sz="0" w:space="0" w:color="auto"/>
            <w:bottom w:val="none" w:sz="0" w:space="0" w:color="auto"/>
            <w:right w:val="none" w:sz="0" w:space="0" w:color="auto"/>
          </w:divBdr>
        </w:div>
        <w:div w:id="827551070">
          <w:marLeft w:val="1166"/>
          <w:marRight w:val="0"/>
          <w:marTop w:val="0"/>
          <w:marBottom w:val="120"/>
          <w:divBdr>
            <w:top w:val="none" w:sz="0" w:space="0" w:color="auto"/>
            <w:left w:val="none" w:sz="0" w:space="0" w:color="auto"/>
            <w:bottom w:val="none" w:sz="0" w:space="0" w:color="auto"/>
            <w:right w:val="none" w:sz="0" w:space="0" w:color="auto"/>
          </w:divBdr>
        </w:div>
        <w:div w:id="347870425">
          <w:marLeft w:val="1166"/>
          <w:marRight w:val="0"/>
          <w:marTop w:val="0"/>
          <w:marBottom w:val="120"/>
          <w:divBdr>
            <w:top w:val="none" w:sz="0" w:space="0" w:color="auto"/>
            <w:left w:val="none" w:sz="0" w:space="0" w:color="auto"/>
            <w:bottom w:val="none" w:sz="0" w:space="0" w:color="auto"/>
            <w:right w:val="none" w:sz="0" w:space="0" w:color="auto"/>
          </w:divBdr>
        </w:div>
      </w:divsChild>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2010770">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50353670">
      <w:bodyDiv w:val="1"/>
      <w:marLeft w:val="0"/>
      <w:marRight w:val="0"/>
      <w:marTop w:val="0"/>
      <w:marBottom w:val="0"/>
      <w:divBdr>
        <w:top w:val="none" w:sz="0" w:space="0" w:color="auto"/>
        <w:left w:val="none" w:sz="0" w:space="0" w:color="auto"/>
        <w:bottom w:val="none" w:sz="0" w:space="0" w:color="auto"/>
        <w:right w:val="none" w:sz="0" w:space="0" w:color="auto"/>
      </w:divBdr>
      <w:divsChild>
        <w:div w:id="50432293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0201792">
              <w:marLeft w:val="0"/>
              <w:marRight w:val="0"/>
              <w:marTop w:val="0"/>
              <w:marBottom w:val="0"/>
              <w:divBdr>
                <w:top w:val="none" w:sz="0" w:space="0" w:color="auto"/>
                <w:left w:val="none" w:sz="0" w:space="0" w:color="auto"/>
                <w:bottom w:val="none" w:sz="0" w:space="0" w:color="auto"/>
                <w:right w:val="none" w:sz="0" w:space="0" w:color="auto"/>
              </w:divBdr>
              <w:divsChild>
                <w:div w:id="369766481">
                  <w:marLeft w:val="0"/>
                  <w:marRight w:val="0"/>
                  <w:marTop w:val="0"/>
                  <w:marBottom w:val="0"/>
                  <w:divBdr>
                    <w:top w:val="none" w:sz="0" w:space="0" w:color="auto"/>
                    <w:left w:val="none" w:sz="0" w:space="0" w:color="auto"/>
                    <w:bottom w:val="none" w:sz="0" w:space="0" w:color="auto"/>
                    <w:right w:val="none" w:sz="0" w:space="0" w:color="auto"/>
                  </w:divBdr>
                  <w:divsChild>
                    <w:div w:id="1694527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1520560">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13356338">
      <w:bodyDiv w:val="1"/>
      <w:marLeft w:val="0"/>
      <w:marRight w:val="0"/>
      <w:marTop w:val="0"/>
      <w:marBottom w:val="0"/>
      <w:divBdr>
        <w:top w:val="none" w:sz="0" w:space="0" w:color="auto"/>
        <w:left w:val="none" w:sz="0" w:space="0" w:color="auto"/>
        <w:bottom w:val="none" w:sz="0" w:space="0" w:color="auto"/>
        <w:right w:val="none" w:sz="0" w:space="0" w:color="auto"/>
      </w:divBdr>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2767</TotalTime>
  <Pages>3</Pages>
  <Words>1049</Words>
  <Characters>5982</Characters>
  <Application>Microsoft Office Word</Application>
  <DocSecurity>0</DocSecurity>
  <Lines>49</Lines>
  <Paragraphs>14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7017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1232</cp:revision>
  <cp:lastPrinted>2016-08-05T12:54:00Z</cp:lastPrinted>
  <dcterms:created xsi:type="dcterms:W3CDTF">2020-08-03T14:20:00Z</dcterms:created>
  <dcterms:modified xsi:type="dcterms:W3CDTF">2023-06-05T04:43:00Z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